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008" w:rsidRPr="00DF5DF0" w:rsidRDefault="00B22008" w:rsidP="00B2200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DF5DF0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B22008" w:rsidRPr="00DF5DF0" w:rsidRDefault="00B22008" w:rsidP="00B220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DF5DF0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937A13" w:rsidRDefault="00B22008" w:rsidP="00FC7217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32B2D"/>
          <w:sz w:val="21"/>
          <w:szCs w:val="21"/>
          <w:lang w:eastAsia="pt-BR"/>
        </w:rPr>
      </w:pPr>
      <w:r w:rsidRPr="00DF5DF0">
        <w:rPr>
          <w:rFonts w:ascii="Arial" w:eastAsia="Times New Roman" w:hAnsi="Arial" w:cs="Arial"/>
          <w:color w:val="232B2D"/>
          <w:sz w:val="21"/>
          <w:szCs w:val="21"/>
          <w:lang w:eastAsia="pt-BR"/>
        </w:rPr>
        <w:t>FITREF – FACULDADE INTERNACIONAL DE TEOLOGIA REFORMADA</w:t>
      </w:r>
    </w:p>
    <w:p w:rsidR="00B22008" w:rsidRPr="00DF5DF0" w:rsidRDefault="00B22008" w:rsidP="00FC7217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32B2D"/>
          <w:sz w:val="21"/>
          <w:szCs w:val="21"/>
          <w:lang w:eastAsia="pt-BR"/>
        </w:rPr>
      </w:pPr>
      <w:r w:rsidRPr="00DF5DF0">
        <w:rPr>
          <w:rFonts w:ascii="Arial" w:eastAsia="Times New Roman" w:hAnsi="Arial" w:cs="Arial"/>
          <w:color w:val="232B2D"/>
          <w:sz w:val="21"/>
          <w:szCs w:val="21"/>
          <w:lang w:eastAsia="pt-BR"/>
        </w:rPr>
        <w:t>IRTC</w:t>
      </w:r>
      <w:r w:rsidR="00937A13">
        <w:rPr>
          <w:rFonts w:ascii="Arial" w:eastAsia="Times New Roman" w:hAnsi="Arial" w:cs="Arial"/>
          <w:color w:val="232B2D"/>
          <w:sz w:val="21"/>
          <w:szCs w:val="21"/>
          <w:lang w:eastAsia="pt-BR"/>
        </w:rPr>
        <w:t xml:space="preserve"> - </w:t>
      </w:r>
      <w:r w:rsidRPr="00DF5DF0">
        <w:rPr>
          <w:rFonts w:ascii="Arial" w:eastAsia="Times New Roman" w:hAnsi="Arial" w:cs="Arial"/>
          <w:color w:val="232B2D"/>
          <w:sz w:val="21"/>
          <w:szCs w:val="21"/>
          <w:lang w:eastAsia="pt-BR"/>
        </w:rPr>
        <w:t xml:space="preserve">INTERNATIONAL REFORMED THEOLOGICAL COLLEGE </w:t>
      </w:r>
    </w:p>
    <w:p w:rsidR="00B22008" w:rsidRDefault="00B22008" w:rsidP="00FC7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B2D"/>
          <w:sz w:val="21"/>
          <w:szCs w:val="21"/>
          <w:lang w:eastAsia="pt-BR"/>
        </w:rPr>
      </w:pPr>
      <w:r w:rsidRPr="00DF5DF0">
        <w:rPr>
          <w:rFonts w:ascii="Arial" w:eastAsia="Times New Roman" w:hAnsi="Arial" w:cs="Arial"/>
          <w:color w:val="232B2D"/>
          <w:sz w:val="21"/>
          <w:szCs w:val="21"/>
          <w:lang w:eastAsia="pt-BR"/>
        </w:rPr>
        <w:t>Professor: Jorge Barros</w:t>
      </w:r>
      <w:r w:rsidRPr="00DF5DF0">
        <w:rPr>
          <w:rFonts w:ascii="Arial" w:eastAsia="Times New Roman" w:hAnsi="Arial" w:cs="Arial"/>
          <w:color w:val="232B2D"/>
          <w:sz w:val="21"/>
          <w:szCs w:val="21"/>
          <w:lang w:eastAsia="pt-BR"/>
        </w:rPr>
        <w:br/>
        <w:t>Disciplina: BI 705 – Apocalipse e Escatologia B</w:t>
      </w:r>
      <w:r w:rsidR="00DF5DF0">
        <w:rPr>
          <w:rFonts w:ascii="Arial" w:eastAsia="Times New Roman" w:hAnsi="Arial" w:cs="Arial"/>
          <w:color w:val="232B2D"/>
          <w:sz w:val="21"/>
          <w:szCs w:val="21"/>
          <w:lang w:eastAsia="pt-BR"/>
        </w:rPr>
        <w:t>í</w:t>
      </w:r>
      <w:r w:rsidRPr="00DF5DF0">
        <w:rPr>
          <w:rFonts w:ascii="Arial" w:eastAsia="Times New Roman" w:hAnsi="Arial" w:cs="Arial"/>
          <w:color w:val="232B2D"/>
          <w:sz w:val="21"/>
          <w:szCs w:val="21"/>
          <w:lang w:eastAsia="pt-BR"/>
        </w:rPr>
        <w:t>blica</w:t>
      </w:r>
      <w:r w:rsidRPr="00DF5DF0">
        <w:rPr>
          <w:rFonts w:ascii="Arial" w:eastAsia="Times New Roman" w:hAnsi="Arial" w:cs="Arial"/>
          <w:color w:val="232B2D"/>
          <w:sz w:val="21"/>
          <w:szCs w:val="21"/>
          <w:lang w:eastAsia="pt-BR"/>
        </w:rPr>
        <w:br/>
      </w:r>
    </w:p>
    <w:p w:rsidR="006F0810" w:rsidRPr="00FC7217" w:rsidRDefault="00B22008" w:rsidP="006F0810">
      <w:pPr>
        <w:shd w:val="clear" w:color="auto" w:fill="FFFFFF"/>
        <w:spacing w:before="60" w:after="60" w:line="240" w:lineRule="auto"/>
        <w:rPr>
          <w:rFonts w:eastAsia="Times New Roman" w:cstheme="minorHAnsi"/>
          <w:i/>
          <w:color w:val="232B2D"/>
          <w:lang w:eastAsia="pt-BR"/>
        </w:rPr>
      </w:pPr>
      <w:r w:rsidRPr="00FC7217">
        <w:rPr>
          <w:rFonts w:eastAsia="Times New Roman" w:cstheme="minorHAnsi"/>
          <w:b/>
          <w:color w:val="232B2D"/>
          <w:lang w:eastAsia="pt-BR"/>
        </w:rPr>
        <w:t>ATIVIDADE 10 - Teste 2</w:t>
      </w:r>
      <w:r w:rsidRPr="00FC7217">
        <w:rPr>
          <w:rFonts w:eastAsia="Times New Roman" w:cstheme="minorHAnsi"/>
          <w:b/>
          <w:color w:val="232B2D"/>
          <w:lang w:eastAsia="pt-BR"/>
        </w:rPr>
        <w:br/>
      </w:r>
      <w:r w:rsidRPr="00FC7217">
        <w:rPr>
          <w:rFonts w:eastAsia="Times New Roman" w:cstheme="minorHAnsi"/>
          <w:i/>
          <w:color w:val="232B2D"/>
          <w:lang w:eastAsia="pt-BR"/>
        </w:rPr>
        <w:t>1. Como devemos entender a expressão “últimos tempos”?</w:t>
      </w:r>
      <w:r w:rsidRPr="00FC7217">
        <w:rPr>
          <w:rFonts w:eastAsia="Times New Roman" w:cstheme="minorHAnsi"/>
          <w:i/>
          <w:color w:val="232B2D"/>
          <w:lang w:eastAsia="pt-BR"/>
        </w:rPr>
        <w:br/>
        <w:t>2. Como devemos caracterizar o período entre a primeira e segunda vinda de Jesus Cristo, especialmente o que este período significa para a Igreja?</w:t>
      </w:r>
      <w:r w:rsidRPr="00FC7217">
        <w:rPr>
          <w:rFonts w:eastAsia="Times New Roman" w:cstheme="minorHAnsi"/>
          <w:i/>
          <w:color w:val="232B2D"/>
          <w:lang w:eastAsia="pt-BR"/>
        </w:rPr>
        <w:br/>
        <w:t>3. Faça uma lista, tanto quanto possível cronológica, dos principais eventos que caracterizam a era compreendida entre a ressurreição de Jesus Cristo e o início do eterno estado de glória da Igreja.</w:t>
      </w:r>
    </w:p>
    <w:p w:rsidR="00B22008" w:rsidRDefault="00DF5DF0" w:rsidP="00A36422">
      <w:pPr>
        <w:shd w:val="clear" w:color="auto" w:fill="FFFFFF"/>
        <w:spacing w:before="60" w:after="240" w:line="240" w:lineRule="auto"/>
        <w:rPr>
          <w:rFonts w:eastAsia="Times New Roman" w:cstheme="minorHAnsi"/>
          <w:i/>
          <w:color w:val="232B2D"/>
          <w:lang w:eastAsia="pt-BR"/>
        </w:rPr>
      </w:pPr>
      <w:r w:rsidRPr="00FC7217">
        <w:rPr>
          <w:rFonts w:eastAsia="Times New Roman" w:cstheme="minorHAnsi"/>
          <w:i/>
          <w:color w:val="232B2D"/>
          <w:lang w:eastAsia="pt-BR"/>
        </w:rPr>
        <w:t>(</w:t>
      </w:r>
      <w:r w:rsidR="00B22008" w:rsidRPr="00FC7217">
        <w:rPr>
          <w:rFonts w:eastAsia="Times New Roman" w:cstheme="minorHAnsi"/>
          <w:i/>
          <w:color w:val="232B2D"/>
          <w:lang w:eastAsia="pt-BR"/>
        </w:rPr>
        <w:t>Obs. As respostas devem apresentar a devida fundamentação bíblica. Note que esta atividade não é um exercício semanal comum, é um teste que isoladamente determinará uma das três notas do curso.</w:t>
      </w:r>
      <w:r w:rsidRPr="00FC7217">
        <w:rPr>
          <w:rFonts w:eastAsia="Times New Roman" w:cstheme="minorHAnsi"/>
          <w:i/>
          <w:color w:val="232B2D"/>
          <w:lang w:eastAsia="pt-BR"/>
        </w:rPr>
        <w:t>)</w:t>
      </w:r>
    </w:p>
    <w:p w:rsidR="00937A13" w:rsidRPr="00FC7217" w:rsidRDefault="00937A13" w:rsidP="00A36422">
      <w:pPr>
        <w:shd w:val="clear" w:color="auto" w:fill="FFFFFF"/>
        <w:spacing w:before="60" w:after="240" w:line="240" w:lineRule="auto"/>
        <w:rPr>
          <w:rFonts w:eastAsia="Times New Roman" w:cstheme="minorHAnsi"/>
          <w:i/>
          <w:color w:val="232B2D"/>
          <w:lang w:eastAsia="pt-BR"/>
        </w:rPr>
      </w:pPr>
    </w:p>
    <w:p w:rsidR="00DF5DF0" w:rsidRPr="00782DC8" w:rsidRDefault="00DF5DF0" w:rsidP="00842FEB">
      <w:pPr>
        <w:pStyle w:val="PargrafodaLista"/>
        <w:numPr>
          <w:ilvl w:val="0"/>
          <w:numId w:val="1"/>
        </w:numPr>
        <w:shd w:val="clear" w:color="auto" w:fill="FFFFFF"/>
        <w:spacing w:after="60" w:line="240" w:lineRule="auto"/>
        <w:ind w:left="357" w:hanging="357"/>
        <w:rPr>
          <w:rFonts w:eastAsia="Times New Roman" w:cstheme="minorHAnsi"/>
          <w:b/>
          <w:lang w:eastAsia="pt-BR"/>
        </w:rPr>
      </w:pPr>
      <w:r w:rsidRPr="00782DC8">
        <w:rPr>
          <w:rFonts w:eastAsia="Times New Roman" w:cstheme="minorHAnsi"/>
          <w:b/>
          <w:lang w:eastAsia="pt-BR"/>
        </w:rPr>
        <w:t>Os últimos tempos</w:t>
      </w:r>
    </w:p>
    <w:p w:rsidR="00CA4E0B" w:rsidRPr="00782DC8" w:rsidRDefault="006A3A2C" w:rsidP="00B100E8">
      <w:pPr>
        <w:shd w:val="clear" w:color="auto" w:fill="FFFFFF"/>
        <w:spacing w:after="0" w:line="240" w:lineRule="auto"/>
        <w:rPr>
          <w:rFonts w:eastAsia="Times New Roman" w:cstheme="minorHAnsi"/>
          <w:lang w:eastAsia="pt-BR"/>
        </w:rPr>
      </w:pPr>
      <w:r w:rsidRPr="00782DC8">
        <w:rPr>
          <w:rFonts w:eastAsia="Times New Roman" w:cstheme="minorHAnsi"/>
          <w:lang w:eastAsia="pt-BR"/>
        </w:rPr>
        <w:t>“</w:t>
      </w:r>
      <w:r w:rsidR="00D1735A" w:rsidRPr="00782DC8">
        <w:rPr>
          <w:rFonts w:eastAsia="Times New Roman" w:cstheme="minorHAnsi"/>
          <w:lang w:eastAsia="pt-BR"/>
        </w:rPr>
        <w:t>Ú</w:t>
      </w:r>
      <w:r w:rsidRPr="00782DC8">
        <w:rPr>
          <w:rFonts w:eastAsia="Times New Roman" w:cstheme="minorHAnsi"/>
          <w:lang w:eastAsia="pt-BR"/>
        </w:rPr>
        <w:t>ltimos tempos”</w:t>
      </w:r>
      <w:r w:rsidR="00D1735A" w:rsidRPr="00782DC8">
        <w:rPr>
          <w:rFonts w:eastAsia="Times New Roman" w:cstheme="minorHAnsi"/>
          <w:lang w:eastAsia="pt-BR"/>
        </w:rPr>
        <w:t xml:space="preserve"> é</w:t>
      </w:r>
      <w:r w:rsidR="004A5973" w:rsidRPr="00782DC8">
        <w:rPr>
          <w:rFonts w:eastAsia="Times New Roman" w:cstheme="minorHAnsi"/>
          <w:lang w:eastAsia="pt-BR"/>
        </w:rPr>
        <w:t xml:space="preserve"> um termo bíblico usado, principalmente no AT, para </w:t>
      </w:r>
      <w:r w:rsidR="00D1735A" w:rsidRPr="00782DC8">
        <w:rPr>
          <w:rFonts w:eastAsia="Times New Roman" w:cstheme="minorHAnsi"/>
          <w:lang w:eastAsia="pt-BR"/>
        </w:rPr>
        <w:t xml:space="preserve">designar </w:t>
      </w:r>
      <w:r w:rsidR="004A5973" w:rsidRPr="00782DC8">
        <w:rPr>
          <w:rFonts w:eastAsia="Times New Roman" w:cstheme="minorHAnsi"/>
          <w:lang w:eastAsia="pt-BR"/>
        </w:rPr>
        <w:t xml:space="preserve">o </w:t>
      </w:r>
      <w:r w:rsidR="004A5973" w:rsidRPr="00782DC8">
        <w:rPr>
          <w:rFonts w:eastAsia="Times New Roman" w:cstheme="minorHAnsi"/>
          <w:i/>
          <w:lang w:eastAsia="pt-BR"/>
        </w:rPr>
        <w:t>futuro</w:t>
      </w:r>
      <w:r w:rsidR="004A5973" w:rsidRPr="00782DC8">
        <w:rPr>
          <w:rFonts w:eastAsia="Times New Roman" w:cstheme="minorHAnsi"/>
          <w:lang w:eastAsia="pt-BR"/>
        </w:rPr>
        <w:t xml:space="preserve">. </w:t>
      </w:r>
      <w:bookmarkStart w:id="0" w:name="_Hlk500946695"/>
      <w:r w:rsidR="004A5973" w:rsidRPr="00782DC8">
        <w:rPr>
          <w:rFonts w:eastAsia="Times New Roman" w:cstheme="minorHAnsi"/>
          <w:lang w:eastAsia="pt-BR"/>
        </w:rPr>
        <w:t>Na verdade</w:t>
      </w:r>
      <w:r w:rsidR="00CA4E0B" w:rsidRPr="00782DC8">
        <w:rPr>
          <w:rFonts w:eastAsia="Times New Roman" w:cstheme="minorHAnsi"/>
          <w:lang w:eastAsia="pt-BR"/>
        </w:rPr>
        <w:t>,</w:t>
      </w:r>
      <w:r w:rsidR="004A5973" w:rsidRPr="00782DC8">
        <w:rPr>
          <w:rFonts w:eastAsia="Times New Roman" w:cstheme="minorHAnsi"/>
          <w:lang w:eastAsia="pt-BR"/>
        </w:rPr>
        <w:t xml:space="preserve"> é um hebraísmo</w:t>
      </w:r>
      <w:r w:rsidR="00CA4E0B" w:rsidRPr="00782DC8">
        <w:rPr>
          <w:rFonts w:eastAsia="Times New Roman" w:cstheme="minorHAnsi"/>
          <w:lang w:eastAsia="pt-BR"/>
        </w:rPr>
        <w:t xml:space="preserve"> e este termo </w:t>
      </w:r>
      <w:r w:rsidR="008E6DB6" w:rsidRPr="00782DC8">
        <w:rPr>
          <w:rFonts w:eastAsia="Times New Roman" w:cstheme="minorHAnsi"/>
          <w:lang w:eastAsia="pt-BR"/>
        </w:rPr>
        <w:t>aparece</w:t>
      </w:r>
      <w:r w:rsidR="00CA4E0B" w:rsidRPr="00782DC8">
        <w:rPr>
          <w:rFonts w:eastAsia="Times New Roman" w:cstheme="minorHAnsi"/>
          <w:lang w:eastAsia="pt-BR"/>
        </w:rPr>
        <w:t xml:space="preserve"> </w:t>
      </w:r>
      <w:r w:rsidR="00086343">
        <w:rPr>
          <w:rFonts w:eastAsia="Times New Roman" w:cstheme="minorHAnsi"/>
          <w:lang w:eastAsia="pt-BR"/>
        </w:rPr>
        <w:t xml:space="preserve">treze vezes </w:t>
      </w:r>
      <w:r w:rsidR="00CA4E0B" w:rsidRPr="00782DC8">
        <w:rPr>
          <w:rFonts w:eastAsia="Times New Roman" w:cstheme="minorHAnsi"/>
          <w:lang w:eastAsia="pt-BR"/>
        </w:rPr>
        <w:t xml:space="preserve">na tradução de Almeida </w:t>
      </w:r>
      <w:r w:rsidR="00D1735A" w:rsidRPr="00782DC8">
        <w:rPr>
          <w:rFonts w:eastAsia="Times New Roman" w:cstheme="minorHAnsi"/>
          <w:lang w:eastAsia="pt-BR"/>
        </w:rPr>
        <w:t>Revista e Atualizada</w:t>
      </w:r>
      <w:r w:rsidR="004672A1" w:rsidRPr="00782DC8">
        <w:rPr>
          <w:rFonts w:eastAsia="Times New Roman" w:cstheme="minorHAnsi"/>
          <w:lang w:eastAsia="pt-BR"/>
        </w:rPr>
        <w:t xml:space="preserve"> (ARA)</w:t>
      </w:r>
      <w:r w:rsidR="00D1735A" w:rsidRPr="00782DC8">
        <w:rPr>
          <w:rFonts w:eastAsia="Times New Roman" w:cstheme="minorHAnsi"/>
          <w:lang w:eastAsia="pt-BR"/>
        </w:rPr>
        <w:t xml:space="preserve"> </w:t>
      </w:r>
      <w:r w:rsidR="00CA4E0B" w:rsidRPr="00782DC8">
        <w:rPr>
          <w:rFonts w:eastAsia="Times New Roman" w:cstheme="minorHAnsi"/>
          <w:lang w:eastAsia="pt-BR"/>
        </w:rPr>
        <w:t>como “últimos dias”</w:t>
      </w:r>
      <w:r w:rsidR="00086343">
        <w:rPr>
          <w:rFonts w:eastAsia="Times New Roman" w:cstheme="minorHAnsi"/>
          <w:lang w:eastAsia="pt-BR"/>
        </w:rPr>
        <w:t>:</w:t>
      </w:r>
      <w:r w:rsidR="00D1735A" w:rsidRPr="00782DC8">
        <w:rPr>
          <w:rFonts w:eastAsia="Times New Roman" w:cstheme="minorHAnsi"/>
          <w:lang w:eastAsia="pt-BR"/>
        </w:rPr>
        <w:t xml:space="preserve"> </w:t>
      </w:r>
      <w:proofErr w:type="spellStart"/>
      <w:r w:rsidR="00CA4E0B" w:rsidRPr="00782DC8">
        <w:rPr>
          <w:rFonts w:eastAsia="Times New Roman" w:cstheme="minorHAnsi"/>
          <w:lang w:eastAsia="pt-BR"/>
        </w:rPr>
        <w:t>Nm</w:t>
      </w:r>
      <w:proofErr w:type="spellEnd"/>
      <w:r w:rsidR="00CA4E0B" w:rsidRPr="00782DC8">
        <w:rPr>
          <w:rFonts w:eastAsia="Times New Roman" w:cstheme="minorHAnsi"/>
          <w:lang w:eastAsia="pt-BR"/>
        </w:rPr>
        <w:t xml:space="preserve"> 24:14; </w:t>
      </w:r>
      <w:proofErr w:type="spellStart"/>
      <w:r w:rsidR="00CA4E0B" w:rsidRPr="00782DC8">
        <w:rPr>
          <w:rFonts w:eastAsia="Times New Roman" w:cstheme="minorHAnsi"/>
          <w:lang w:eastAsia="pt-BR"/>
        </w:rPr>
        <w:t>Dt</w:t>
      </w:r>
      <w:proofErr w:type="spellEnd"/>
      <w:r w:rsidR="00CA4E0B" w:rsidRPr="00782DC8">
        <w:rPr>
          <w:rFonts w:eastAsia="Times New Roman" w:cstheme="minorHAnsi"/>
          <w:lang w:eastAsia="pt-BR"/>
        </w:rPr>
        <w:t xml:space="preserve"> 4:30; 31:29; </w:t>
      </w:r>
      <w:proofErr w:type="spellStart"/>
      <w:r w:rsidR="00CA4E0B" w:rsidRPr="00782DC8">
        <w:rPr>
          <w:rFonts w:eastAsia="Times New Roman" w:cstheme="minorHAnsi"/>
          <w:lang w:eastAsia="pt-BR"/>
        </w:rPr>
        <w:t>Is</w:t>
      </w:r>
      <w:proofErr w:type="spellEnd"/>
      <w:r w:rsidR="00CA4E0B" w:rsidRPr="00782DC8">
        <w:rPr>
          <w:rFonts w:eastAsia="Times New Roman" w:cstheme="minorHAnsi"/>
          <w:lang w:eastAsia="pt-BR"/>
        </w:rPr>
        <w:t xml:space="preserve"> 2:2; Jr 23:20; 30</w:t>
      </w:r>
      <w:r w:rsidR="008E6DB6" w:rsidRPr="00782DC8">
        <w:rPr>
          <w:rFonts w:eastAsia="Times New Roman" w:cstheme="minorHAnsi"/>
          <w:lang w:eastAsia="pt-BR"/>
        </w:rPr>
        <w:t>:</w:t>
      </w:r>
      <w:r w:rsidR="00CA4E0B" w:rsidRPr="00782DC8">
        <w:rPr>
          <w:rFonts w:eastAsia="Times New Roman" w:cstheme="minorHAnsi"/>
          <w:lang w:eastAsia="pt-BR"/>
        </w:rPr>
        <w:t xml:space="preserve">24; 48:47; 49:39; </w:t>
      </w:r>
      <w:proofErr w:type="spellStart"/>
      <w:r w:rsidR="00CA4E0B" w:rsidRPr="00782DC8">
        <w:rPr>
          <w:rFonts w:eastAsia="Times New Roman" w:cstheme="minorHAnsi"/>
          <w:lang w:eastAsia="pt-BR"/>
        </w:rPr>
        <w:t>Ez</w:t>
      </w:r>
      <w:proofErr w:type="spellEnd"/>
      <w:r w:rsidR="00CA4E0B" w:rsidRPr="00782DC8">
        <w:rPr>
          <w:rFonts w:eastAsia="Times New Roman" w:cstheme="minorHAnsi"/>
          <w:lang w:eastAsia="pt-BR"/>
        </w:rPr>
        <w:t xml:space="preserve"> 38:16; </w:t>
      </w:r>
      <w:proofErr w:type="spellStart"/>
      <w:r w:rsidR="00CA4E0B" w:rsidRPr="00782DC8">
        <w:rPr>
          <w:rFonts w:eastAsia="Times New Roman" w:cstheme="minorHAnsi"/>
          <w:lang w:eastAsia="pt-BR"/>
        </w:rPr>
        <w:t>Dn</w:t>
      </w:r>
      <w:proofErr w:type="spellEnd"/>
      <w:r w:rsidR="00CA4E0B" w:rsidRPr="00782DC8">
        <w:rPr>
          <w:rFonts w:eastAsia="Times New Roman" w:cstheme="minorHAnsi"/>
          <w:lang w:eastAsia="pt-BR"/>
        </w:rPr>
        <w:t xml:space="preserve"> 2:28; </w:t>
      </w:r>
      <w:r w:rsidR="00D1735A" w:rsidRPr="00782DC8">
        <w:rPr>
          <w:rFonts w:eastAsia="Times New Roman" w:cstheme="minorHAnsi"/>
          <w:lang w:eastAsia="pt-BR"/>
        </w:rPr>
        <w:t xml:space="preserve">10:14; </w:t>
      </w:r>
      <w:r w:rsidR="00CA4E0B" w:rsidRPr="00782DC8">
        <w:rPr>
          <w:rFonts w:eastAsia="Times New Roman" w:cstheme="minorHAnsi"/>
          <w:lang w:eastAsia="pt-BR"/>
        </w:rPr>
        <w:t>Os 3:5</w:t>
      </w:r>
      <w:r w:rsidR="00B100E8" w:rsidRPr="00782DC8">
        <w:rPr>
          <w:rFonts w:eastAsia="Times New Roman" w:cstheme="minorHAnsi"/>
          <w:lang w:eastAsia="pt-BR"/>
        </w:rPr>
        <w:t xml:space="preserve"> e</w:t>
      </w:r>
      <w:r w:rsidR="00CA4E0B" w:rsidRPr="00782DC8">
        <w:rPr>
          <w:rFonts w:eastAsia="Times New Roman" w:cstheme="minorHAnsi"/>
          <w:lang w:eastAsia="pt-BR"/>
        </w:rPr>
        <w:t xml:space="preserve"> </w:t>
      </w:r>
      <w:proofErr w:type="spellStart"/>
      <w:r w:rsidR="00CA4E0B" w:rsidRPr="00782DC8">
        <w:rPr>
          <w:rFonts w:eastAsia="Times New Roman" w:cstheme="minorHAnsi"/>
          <w:lang w:eastAsia="pt-BR"/>
        </w:rPr>
        <w:t>Mq</w:t>
      </w:r>
      <w:proofErr w:type="spellEnd"/>
      <w:r w:rsidR="00CA4E0B" w:rsidRPr="00782DC8">
        <w:rPr>
          <w:rFonts w:eastAsia="Times New Roman" w:cstheme="minorHAnsi"/>
          <w:lang w:eastAsia="pt-BR"/>
        </w:rPr>
        <w:t xml:space="preserve"> 4:1</w:t>
      </w:r>
      <w:r w:rsidR="00D1735A" w:rsidRPr="00782DC8">
        <w:rPr>
          <w:rFonts w:eastAsia="Times New Roman" w:cstheme="minorHAnsi"/>
          <w:lang w:eastAsia="pt-BR"/>
        </w:rPr>
        <w:t xml:space="preserve"> e</w:t>
      </w:r>
      <w:r w:rsidR="00A36422" w:rsidRPr="00782DC8">
        <w:rPr>
          <w:rFonts w:eastAsia="Times New Roman" w:cstheme="minorHAnsi"/>
          <w:lang w:eastAsia="pt-BR"/>
        </w:rPr>
        <w:t xml:space="preserve"> ainda</w:t>
      </w:r>
      <w:r w:rsidR="008E6DB6" w:rsidRPr="00782DC8">
        <w:rPr>
          <w:rFonts w:eastAsia="Times New Roman" w:cstheme="minorHAnsi"/>
          <w:lang w:eastAsia="pt-BR"/>
        </w:rPr>
        <w:t xml:space="preserve"> </w:t>
      </w:r>
      <w:r w:rsidR="00B100E8" w:rsidRPr="00782DC8">
        <w:rPr>
          <w:rFonts w:eastAsia="Times New Roman" w:cstheme="minorHAnsi"/>
          <w:lang w:eastAsia="pt-BR"/>
        </w:rPr>
        <w:t xml:space="preserve">como </w:t>
      </w:r>
      <w:r w:rsidR="008E6DB6" w:rsidRPr="00782DC8">
        <w:rPr>
          <w:rFonts w:eastAsia="Times New Roman" w:cstheme="minorHAnsi"/>
          <w:lang w:eastAsia="pt-BR"/>
        </w:rPr>
        <w:t xml:space="preserve">“dias vindouros” </w:t>
      </w:r>
      <w:r w:rsidR="00D1735A" w:rsidRPr="00782DC8">
        <w:rPr>
          <w:rFonts w:eastAsia="Times New Roman" w:cstheme="minorHAnsi"/>
          <w:lang w:eastAsia="pt-BR"/>
        </w:rPr>
        <w:t xml:space="preserve">em </w:t>
      </w:r>
      <w:proofErr w:type="spellStart"/>
      <w:r w:rsidR="008E6DB6" w:rsidRPr="00782DC8">
        <w:rPr>
          <w:rFonts w:eastAsia="Times New Roman" w:cstheme="minorHAnsi"/>
          <w:lang w:eastAsia="pt-BR"/>
        </w:rPr>
        <w:t>Gn</w:t>
      </w:r>
      <w:proofErr w:type="spellEnd"/>
      <w:r w:rsidR="008E6DB6" w:rsidRPr="00782DC8">
        <w:rPr>
          <w:rFonts w:eastAsia="Times New Roman" w:cstheme="minorHAnsi"/>
          <w:lang w:eastAsia="pt-BR"/>
        </w:rPr>
        <w:t xml:space="preserve"> 49:1</w:t>
      </w:r>
      <w:r w:rsidR="00D1735A" w:rsidRPr="00782DC8">
        <w:rPr>
          <w:rFonts w:eastAsia="Times New Roman" w:cstheme="minorHAnsi"/>
          <w:lang w:eastAsia="pt-BR"/>
        </w:rPr>
        <w:t xml:space="preserve">. O termo pode se referir a um tempo relativamente próximo ou a um tempo </w:t>
      </w:r>
      <w:r w:rsidR="00BE3115" w:rsidRPr="00782DC8">
        <w:rPr>
          <w:rFonts w:eastAsia="Times New Roman" w:cstheme="minorHAnsi"/>
          <w:lang w:eastAsia="pt-BR"/>
        </w:rPr>
        <w:t>distante</w:t>
      </w:r>
      <w:r w:rsidR="00D50946" w:rsidRPr="00782DC8">
        <w:rPr>
          <w:rFonts w:eastAsia="Times New Roman" w:cstheme="minorHAnsi"/>
          <w:lang w:eastAsia="pt-BR"/>
        </w:rPr>
        <w:t xml:space="preserve">. Num lugar apenas, em Ezequiel 38:16 e em combinação com Apocalipse 20:8, parece-se referir ao tempo das últimas coisas, o fim do mundo. </w:t>
      </w:r>
      <w:r w:rsidR="008E6DB6" w:rsidRPr="00782DC8">
        <w:rPr>
          <w:rFonts w:eastAsia="Times New Roman" w:cstheme="minorHAnsi"/>
          <w:lang w:eastAsia="pt-BR"/>
        </w:rPr>
        <w:t xml:space="preserve"> </w:t>
      </w:r>
    </w:p>
    <w:p w:rsidR="004A5973" w:rsidRPr="00782DC8" w:rsidRDefault="004672A1" w:rsidP="00B100E8">
      <w:pPr>
        <w:shd w:val="clear" w:color="auto" w:fill="FFFFFF"/>
        <w:spacing w:after="0" w:line="240" w:lineRule="auto"/>
        <w:rPr>
          <w:rFonts w:cstheme="minorHAnsi"/>
        </w:rPr>
      </w:pPr>
      <w:r w:rsidRPr="00782DC8">
        <w:rPr>
          <w:rFonts w:eastAsia="Times New Roman" w:cstheme="minorHAnsi"/>
          <w:lang w:eastAsia="pt-BR"/>
        </w:rPr>
        <w:t xml:space="preserve">   No NT o termo </w:t>
      </w:r>
      <w:r w:rsidR="00BE3115" w:rsidRPr="00782DC8">
        <w:rPr>
          <w:rFonts w:eastAsia="Times New Roman" w:cstheme="minorHAnsi"/>
          <w:lang w:eastAsia="pt-BR"/>
        </w:rPr>
        <w:t xml:space="preserve">“últimos dias” </w:t>
      </w:r>
      <w:r w:rsidRPr="00782DC8">
        <w:rPr>
          <w:rFonts w:eastAsia="Times New Roman" w:cstheme="minorHAnsi"/>
          <w:lang w:eastAsia="pt-BR"/>
        </w:rPr>
        <w:t xml:space="preserve">aparece </w:t>
      </w:r>
      <w:r w:rsidR="00086343">
        <w:rPr>
          <w:rFonts w:eastAsia="Times New Roman" w:cstheme="minorHAnsi"/>
          <w:lang w:eastAsia="pt-BR"/>
        </w:rPr>
        <w:t xml:space="preserve">seis vezes </w:t>
      </w:r>
      <w:r w:rsidRPr="00782DC8">
        <w:rPr>
          <w:rFonts w:eastAsia="Times New Roman" w:cstheme="minorHAnsi"/>
          <w:lang w:eastAsia="pt-BR"/>
        </w:rPr>
        <w:t xml:space="preserve">na tradução de ARA em </w:t>
      </w:r>
      <w:proofErr w:type="spellStart"/>
      <w:r w:rsidRPr="00782DC8">
        <w:rPr>
          <w:rFonts w:eastAsia="Times New Roman" w:cstheme="minorHAnsi"/>
          <w:lang w:eastAsia="pt-BR"/>
        </w:rPr>
        <w:t>Lc</w:t>
      </w:r>
      <w:proofErr w:type="spellEnd"/>
      <w:r w:rsidRPr="00782DC8">
        <w:rPr>
          <w:rFonts w:eastAsia="Times New Roman" w:cstheme="minorHAnsi"/>
          <w:lang w:eastAsia="pt-BR"/>
        </w:rPr>
        <w:t xml:space="preserve"> 24:18; At 2:17; 2Tm 3:1; </w:t>
      </w:r>
      <w:proofErr w:type="spellStart"/>
      <w:r w:rsidRPr="00782DC8">
        <w:rPr>
          <w:rFonts w:eastAsia="Times New Roman" w:cstheme="minorHAnsi"/>
          <w:lang w:eastAsia="pt-BR"/>
        </w:rPr>
        <w:t>Hb</w:t>
      </w:r>
      <w:proofErr w:type="spellEnd"/>
      <w:r w:rsidRPr="00782DC8">
        <w:rPr>
          <w:rFonts w:eastAsia="Times New Roman" w:cstheme="minorHAnsi"/>
          <w:lang w:eastAsia="pt-BR"/>
        </w:rPr>
        <w:t xml:space="preserve"> 1:</w:t>
      </w:r>
      <w:r w:rsidR="006F0810" w:rsidRPr="00782DC8">
        <w:rPr>
          <w:rFonts w:eastAsia="Times New Roman" w:cstheme="minorHAnsi"/>
          <w:lang w:eastAsia="pt-BR"/>
        </w:rPr>
        <w:t>2</w:t>
      </w:r>
      <w:r w:rsidRPr="00782DC8">
        <w:rPr>
          <w:rFonts w:eastAsia="Times New Roman" w:cstheme="minorHAnsi"/>
          <w:lang w:eastAsia="pt-BR"/>
        </w:rPr>
        <w:t>;</w:t>
      </w:r>
      <w:r w:rsidR="00907238" w:rsidRPr="00782DC8">
        <w:rPr>
          <w:rFonts w:eastAsia="Times New Roman" w:cstheme="minorHAnsi"/>
          <w:lang w:eastAsia="pt-BR"/>
        </w:rPr>
        <w:t xml:space="preserve"> </w:t>
      </w:r>
      <w:proofErr w:type="spellStart"/>
      <w:r w:rsidRPr="00782DC8">
        <w:rPr>
          <w:rFonts w:eastAsia="Times New Roman" w:cstheme="minorHAnsi"/>
          <w:lang w:eastAsia="pt-BR"/>
        </w:rPr>
        <w:t>Tg</w:t>
      </w:r>
      <w:proofErr w:type="spellEnd"/>
      <w:r w:rsidRPr="00782DC8">
        <w:rPr>
          <w:rFonts w:eastAsia="Times New Roman" w:cstheme="minorHAnsi"/>
          <w:lang w:eastAsia="pt-BR"/>
        </w:rPr>
        <w:t xml:space="preserve"> 5:3 e 2Pe 3:3.</w:t>
      </w:r>
      <w:r w:rsidR="00907238" w:rsidRPr="00782DC8">
        <w:rPr>
          <w:rFonts w:eastAsia="Times New Roman" w:cstheme="minorHAnsi"/>
          <w:lang w:eastAsia="pt-BR"/>
        </w:rPr>
        <w:t xml:space="preserve"> Existem </w:t>
      </w:r>
      <w:r w:rsidR="00086343">
        <w:rPr>
          <w:rFonts w:eastAsia="Times New Roman" w:cstheme="minorHAnsi"/>
          <w:lang w:eastAsia="pt-BR"/>
        </w:rPr>
        <w:t xml:space="preserve">ainda </w:t>
      </w:r>
      <w:r w:rsidR="00907238" w:rsidRPr="00782DC8">
        <w:rPr>
          <w:rFonts w:eastAsia="Times New Roman" w:cstheme="minorHAnsi"/>
          <w:lang w:eastAsia="pt-BR"/>
        </w:rPr>
        <w:t>expressões aparentadas como</w:t>
      </w:r>
      <w:r w:rsidR="002F788D" w:rsidRPr="00782DC8">
        <w:rPr>
          <w:rFonts w:eastAsia="Times New Roman" w:cstheme="minorHAnsi"/>
          <w:lang w:eastAsia="pt-BR"/>
        </w:rPr>
        <w:t xml:space="preserve"> “</w:t>
      </w:r>
      <w:r w:rsidR="00907238" w:rsidRPr="00782DC8">
        <w:rPr>
          <w:rFonts w:cstheme="minorHAnsi"/>
        </w:rPr>
        <w:t>último(s) tempo(s)” (1Tm 4:1; 1Pe 1:5;</w:t>
      </w:r>
      <w:r w:rsidR="002F788D" w:rsidRPr="00782DC8">
        <w:rPr>
          <w:rFonts w:cstheme="minorHAnsi"/>
        </w:rPr>
        <w:t xml:space="preserve"> </w:t>
      </w:r>
      <w:proofErr w:type="spellStart"/>
      <w:r w:rsidR="002F788D" w:rsidRPr="00782DC8">
        <w:rPr>
          <w:rFonts w:cstheme="minorHAnsi"/>
        </w:rPr>
        <w:t>Jd</w:t>
      </w:r>
      <w:proofErr w:type="spellEnd"/>
      <w:r w:rsidR="002F788D" w:rsidRPr="00782DC8">
        <w:rPr>
          <w:rFonts w:cstheme="minorHAnsi"/>
        </w:rPr>
        <w:t xml:space="preserve"> 18) e “última hora” (1Jo 2:18</w:t>
      </w:r>
      <w:r w:rsidR="00AF4184">
        <w:rPr>
          <w:rFonts w:cstheme="minorHAnsi"/>
        </w:rPr>
        <w:t>).</w:t>
      </w:r>
      <w:r w:rsidR="00BE3115" w:rsidRPr="00782DC8">
        <w:rPr>
          <w:rFonts w:cstheme="minorHAnsi"/>
        </w:rPr>
        <w:t xml:space="preserve"> Exceto em </w:t>
      </w:r>
      <w:proofErr w:type="spellStart"/>
      <w:r w:rsidR="00BE3115" w:rsidRPr="00782DC8">
        <w:rPr>
          <w:rFonts w:cstheme="minorHAnsi"/>
        </w:rPr>
        <w:t>Lc</w:t>
      </w:r>
      <w:proofErr w:type="spellEnd"/>
      <w:r w:rsidR="00BE3115" w:rsidRPr="00782DC8">
        <w:rPr>
          <w:rFonts w:cstheme="minorHAnsi"/>
        </w:rPr>
        <w:t xml:space="preserve"> 24:18, todos estes termos</w:t>
      </w:r>
      <w:r w:rsidR="00086343">
        <w:rPr>
          <w:rFonts w:cstheme="minorHAnsi"/>
        </w:rPr>
        <w:t xml:space="preserve"> no NT</w:t>
      </w:r>
      <w:r w:rsidR="00BE3115" w:rsidRPr="00782DC8">
        <w:rPr>
          <w:rFonts w:cstheme="minorHAnsi"/>
        </w:rPr>
        <w:t xml:space="preserve"> indicam o tempo que se inicia com a vinda do Messias.</w:t>
      </w:r>
    </w:p>
    <w:p w:rsidR="00A36422" w:rsidRPr="00782DC8" w:rsidRDefault="00424ED2" w:rsidP="00B100E8">
      <w:pPr>
        <w:shd w:val="clear" w:color="auto" w:fill="FFFFFF"/>
        <w:spacing w:after="0" w:line="240" w:lineRule="auto"/>
        <w:rPr>
          <w:rFonts w:cstheme="minorHAnsi"/>
        </w:rPr>
      </w:pPr>
      <w:r w:rsidRPr="00782DC8">
        <w:rPr>
          <w:rFonts w:cstheme="minorHAnsi"/>
        </w:rPr>
        <w:t xml:space="preserve">   </w:t>
      </w:r>
      <w:r w:rsidR="00AF4184" w:rsidRPr="00782DC8">
        <w:rPr>
          <w:rFonts w:cstheme="minorHAnsi"/>
        </w:rPr>
        <w:t xml:space="preserve"> É importante </w:t>
      </w:r>
      <w:r w:rsidR="00AF4184">
        <w:rPr>
          <w:rFonts w:cstheme="minorHAnsi"/>
        </w:rPr>
        <w:t xml:space="preserve">ainda </w:t>
      </w:r>
      <w:r w:rsidR="00AF4184" w:rsidRPr="00782DC8">
        <w:rPr>
          <w:rFonts w:cstheme="minorHAnsi"/>
        </w:rPr>
        <w:t xml:space="preserve">notar o termo usado no singular (“último dia”) em João (6:39, 40, 44 e 54; 11:24; 12:48) </w:t>
      </w:r>
      <w:r w:rsidR="00AF4184" w:rsidRPr="00782DC8">
        <w:rPr>
          <w:rStyle w:val="Refdenotaderodap"/>
          <w:rFonts w:eastAsia="Times New Roman" w:cstheme="minorHAnsi"/>
          <w:lang w:eastAsia="pt-BR"/>
        </w:rPr>
        <w:footnoteReference w:id="1"/>
      </w:r>
      <w:r w:rsidR="00AF4184" w:rsidRPr="00782DC8">
        <w:rPr>
          <w:rFonts w:cstheme="minorHAnsi"/>
        </w:rPr>
        <w:t>.</w:t>
      </w:r>
      <w:r w:rsidR="00AF4184">
        <w:rPr>
          <w:rFonts w:cstheme="minorHAnsi"/>
        </w:rPr>
        <w:t xml:space="preserve"> </w:t>
      </w:r>
      <w:r w:rsidRPr="00782DC8">
        <w:rPr>
          <w:rFonts w:cstheme="minorHAnsi"/>
        </w:rPr>
        <w:t>O termo no singular indica um dia especial, no plural diz respeito ao tempo em geral.</w:t>
      </w:r>
      <w:r w:rsidR="00937A13">
        <w:rPr>
          <w:rFonts w:cstheme="minorHAnsi"/>
        </w:rPr>
        <w:t xml:space="preserve"> O</w:t>
      </w:r>
      <w:r w:rsidR="00937A13" w:rsidRPr="00782DC8">
        <w:rPr>
          <w:rFonts w:cstheme="minorHAnsi"/>
        </w:rPr>
        <w:t xml:space="preserve"> </w:t>
      </w:r>
      <w:r w:rsidR="00937A13">
        <w:rPr>
          <w:rFonts w:cstheme="minorHAnsi"/>
        </w:rPr>
        <w:t>termo “</w:t>
      </w:r>
      <w:r w:rsidR="00937A13" w:rsidRPr="00782DC8">
        <w:rPr>
          <w:rFonts w:cstheme="minorHAnsi"/>
        </w:rPr>
        <w:t>Dia do Senhor</w:t>
      </w:r>
      <w:r w:rsidR="00937A13">
        <w:rPr>
          <w:rFonts w:cstheme="minorHAnsi"/>
        </w:rPr>
        <w:t>”</w:t>
      </w:r>
      <w:r w:rsidR="00937A13" w:rsidRPr="00782DC8">
        <w:rPr>
          <w:rFonts w:cstheme="minorHAnsi"/>
        </w:rPr>
        <w:t xml:space="preserve"> no AT indica o dia em que ocorre o juízo divino para alguns povos ou para toda a humanidade. Consequentemente, no NT o termo no singular não indica o período desde o nascimento de Cristo até a sua volta, mas indica o dia da vitória de Cristo, o Dia do Juízo</w:t>
      </w:r>
      <w:r w:rsidR="00937A13">
        <w:rPr>
          <w:rFonts w:cstheme="minorHAnsi"/>
        </w:rPr>
        <w:t xml:space="preserve"> </w:t>
      </w:r>
      <w:r w:rsidR="002A399A" w:rsidRPr="00782DC8">
        <w:rPr>
          <w:rStyle w:val="Refdenotaderodap"/>
          <w:rFonts w:cstheme="minorHAnsi"/>
          <w:shd w:val="clear" w:color="auto" w:fill="FFFFFF"/>
        </w:rPr>
        <w:footnoteReference w:id="2"/>
      </w:r>
      <w:r w:rsidR="00A36422" w:rsidRPr="00782DC8">
        <w:rPr>
          <w:rFonts w:cstheme="minorHAnsi"/>
          <w:shd w:val="clear" w:color="auto" w:fill="FFFFFF"/>
        </w:rPr>
        <w:t>.</w:t>
      </w:r>
    </w:p>
    <w:p w:rsidR="00B100E8" w:rsidRPr="00782DC8" w:rsidRDefault="00B100E8" w:rsidP="00B100E8">
      <w:pPr>
        <w:shd w:val="clear" w:color="auto" w:fill="FFFFFF"/>
        <w:spacing w:after="0" w:line="240" w:lineRule="auto"/>
        <w:rPr>
          <w:rFonts w:cstheme="minorHAnsi"/>
        </w:rPr>
      </w:pPr>
      <w:r w:rsidRPr="00782DC8">
        <w:rPr>
          <w:rFonts w:cstheme="minorHAnsi"/>
        </w:rPr>
        <w:t xml:space="preserve">   </w:t>
      </w:r>
      <w:r w:rsidR="00086343">
        <w:rPr>
          <w:rFonts w:cstheme="minorHAnsi"/>
        </w:rPr>
        <w:t>Portanto</w:t>
      </w:r>
      <w:r w:rsidRPr="00782DC8">
        <w:rPr>
          <w:rFonts w:cstheme="minorHAnsi"/>
        </w:rPr>
        <w:t xml:space="preserve">, o termo “últimos dias” no NT, como já </w:t>
      </w:r>
      <w:r w:rsidR="004E7AB6" w:rsidRPr="00782DC8">
        <w:rPr>
          <w:rFonts w:cstheme="minorHAnsi"/>
        </w:rPr>
        <w:t>assinalado</w:t>
      </w:r>
      <w:r w:rsidRPr="00782DC8">
        <w:rPr>
          <w:rFonts w:cstheme="minorHAnsi"/>
        </w:rPr>
        <w:t xml:space="preserve">, </w:t>
      </w:r>
      <w:r w:rsidRPr="00E15397">
        <w:rPr>
          <w:rFonts w:cstheme="minorHAnsi"/>
          <w:i/>
        </w:rPr>
        <w:t>indica o pe</w:t>
      </w:r>
      <w:r w:rsidR="00363521" w:rsidRPr="00E15397">
        <w:rPr>
          <w:rFonts w:cstheme="minorHAnsi"/>
          <w:i/>
        </w:rPr>
        <w:t>r</w:t>
      </w:r>
      <w:r w:rsidRPr="00E15397">
        <w:rPr>
          <w:rFonts w:cstheme="minorHAnsi"/>
          <w:i/>
        </w:rPr>
        <w:t>íodo entre a primeira vinda (a encarnação de Cristo) e a segunda vinda</w:t>
      </w:r>
      <w:r w:rsidR="006F0810" w:rsidRPr="00E15397">
        <w:rPr>
          <w:rFonts w:cstheme="minorHAnsi"/>
          <w:i/>
        </w:rPr>
        <w:t xml:space="preserve"> de Jesus Cristo</w:t>
      </w:r>
      <w:r w:rsidRPr="00E15397">
        <w:rPr>
          <w:rFonts w:cstheme="minorHAnsi"/>
          <w:i/>
        </w:rPr>
        <w:t xml:space="preserve"> (a </w:t>
      </w:r>
      <w:proofErr w:type="spellStart"/>
      <w:r w:rsidRPr="00E15397">
        <w:rPr>
          <w:rFonts w:cstheme="minorHAnsi"/>
          <w:i/>
        </w:rPr>
        <w:t>parusia</w:t>
      </w:r>
      <w:proofErr w:type="spellEnd"/>
      <w:r w:rsidRPr="00E15397">
        <w:rPr>
          <w:rFonts w:cstheme="minorHAnsi"/>
          <w:i/>
        </w:rPr>
        <w:t>).</w:t>
      </w:r>
      <w:r w:rsidRPr="00782DC8">
        <w:rPr>
          <w:rFonts w:cstheme="minorHAnsi"/>
        </w:rPr>
        <w:t xml:space="preserve"> Refere-se, em particular, à história </w:t>
      </w:r>
      <w:proofErr w:type="spellStart"/>
      <w:r w:rsidRPr="00782DC8">
        <w:rPr>
          <w:rFonts w:cstheme="minorHAnsi"/>
        </w:rPr>
        <w:t>redentiva</w:t>
      </w:r>
      <w:proofErr w:type="spellEnd"/>
      <w:r w:rsidRPr="00782DC8">
        <w:rPr>
          <w:rFonts w:cstheme="minorHAnsi"/>
        </w:rPr>
        <w:t xml:space="preserve"> que se iniciou com </w:t>
      </w:r>
      <w:r w:rsidR="00086343">
        <w:rPr>
          <w:rFonts w:cstheme="minorHAnsi"/>
        </w:rPr>
        <w:t xml:space="preserve">o nascimento, </w:t>
      </w:r>
      <w:r w:rsidRPr="00782DC8">
        <w:rPr>
          <w:rFonts w:cstheme="minorHAnsi"/>
        </w:rPr>
        <w:t xml:space="preserve">a </w:t>
      </w:r>
      <w:r w:rsidR="004E7AB6" w:rsidRPr="00782DC8">
        <w:rPr>
          <w:rFonts w:cstheme="minorHAnsi"/>
        </w:rPr>
        <w:t xml:space="preserve">morte, </w:t>
      </w:r>
      <w:r w:rsidRPr="00782DC8">
        <w:rPr>
          <w:rFonts w:cstheme="minorHAnsi"/>
        </w:rPr>
        <w:t xml:space="preserve">ressurreição e ascensão de Cristo e o derramamento do Espírito Santo no Pentecostes. </w:t>
      </w:r>
    </w:p>
    <w:p w:rsidR="006F0810" w:rsidRPr="00782DC8" w:rsidRDefault="00BA66AC" w:rsidP="006F0810">
      <w:pPr>
        <w:shd w:val="clear" w:color="auto" w:fill="FFFFFF"/>
        <w:spacing w:after="0" w:line="240" w:lineRule="auto"/>
        <w:rPr>
          <w:rFonts w:cstheme="minorHAnsi"/>
        </w:rPr>
      </w:pPr>
      <w:r w:rsidRPr="00782DC8">
        <w:rPr>
          <w:rFonts w:cstheme="minorHAnsi"/>
        </w:rPr>
        <w:t xml:space="preserve">   Aqui aparece a importância do significado típico da palavra “último”</w:t>
      </w:r>
      <w:r w:rsidR="004E7AB6" w:rsidRPr="00782DC8">
        <w:rPr>
          <w:rFonts w:cstheme="minorHAnsi"/>
        </w:rPr>
        <w:t xml:space="preserve"> no NT</w:t>
      </w:r>
      <w:r w:rsidRPr="00782DC8">
        <w:rPr>
          <w:rFonts w:cstheme="minorHAnsi"/>
        </w:rPr>
        <w:t>. “</w:t>
      </w:r>
      <w:r w:rsidR="004E7AB6" w:rsidRPr="00782DC8">
        <w:rPr>
          <w:rFonts w:cstheme="minorHAnsi"/>
        </w:rPr>
        <w:t>Ú</w:t>
      </w:r>
      <w:r w:rsidRPr="00782DC8">
        <w:rPr>
          <w:rFonts w:cstheme="minorHAnsi"/>
        </w:rPr>
        <w:t xml:space="preserve">ltimo” quer dizer que não haverá mais nada além; o caso está definitivamente decidido. O que em Joel </w:t>
      </w:r>
      <w:r w:rsidR="00F41B30" w:rsidRPr="00782DC8">
        <w:rPr>
          <w:rFonts w:cstheme="minorHAnsi"/>
        </w:rPr>
        <w:t xml:space="preserve">2:28-3:1 se lê como algo futuro (“naqueles dias”), em Atos 2:17 as palavras de Pedro (“últimos dias”) </w:t>
      </w:r>
      <w:r w:rsidR="00086343">
        <w:rPr>
          <w:rFonts w:cstheme="minorHAnsi"/>
        </w:rPr>
        <w:t>são</w:t>
      </w:r>
      <w:r w:rsidR="00F41B30" w:rsidRPr="00782DC8">
        <w:rPr>
          <w:rFonts w:cstheme="minorHAnsi"/>
        </w:rPr>
        <w:t xml:space="preserve"> uma proclamação definitiva do tempo da salvação </w:t>
      </w:r>
      <w:r w:rsidR="00F41B30" w:rsidRPr="00782DC8">
        <w:rPr>
          <w:rStyle w:val="Refdenotaderodap"/>
          <w:rFonts w:cstheme="minorHAnsi"/>
        </w:rPr>
        <w:footnoteReference w:id="3"/>
      </w:r>
      <w:r w:rsidR="00F41B30" w:rsidRPr="00782DC8">
        <w:rPr>
          <w:rFonts w:cstheme="minorHAnsi"/>
        </w:rPr>
        <w:t xml:space="preserve">. </w:t>
      </w:r>
    </w:p>
    <w:p w:rsidR="006F0810" w:rsidRPr="008B3244" w:rsidRDefault="006F0810" w:rsidP="00842FEB">
      <w:pPr>
        <w:pStyle w:val="PargrafodaLista"/>
        <w:numPr>
          <w:ilvl w:val="0"/>
          <w:numId w:val="1"/>
        </w:numPr>
        <w:shd w:val="clear" w:color="auto" w:fill="FFFFFF"/>
        <w:spacing w:after="60" w:line="240" w:lineRule="auto"/>
        <w:ind w:left="357" w:hanging="357"/>
        <w:rPr>
          <w:rFonts w:eastAsia="Times New Roman" w:cstheme="minorHAnsi"/>
          <w:b/>
          <w:lang w:eastAsia="pt-BR"/>
        </w:rPr>
      </w:pPr>
      <w:r w:rsidRPr="008B3244">
        <w:rPr>
          <w:rFonts w:eastAsia="Times New Roman" w:cstheme="minorHAnsi"/>
          <w:b/>
          <w:lang w:eastAsia="pt-BR"/>
        </w:rPr>
        <w:lastRenderedPageBreak/>
        <w:t xml:space="preserve">O período entre a primeira e segunda vinda de Jesus Cristo; </w:t>
      </w:r>
      <w:r w:rsidR="00782DC8" w:rsidRPr="008B3244">
        <w:rPr>
          <w:rFonts w:eastAsia="Times New Roman" w:cstheme="minorHAnsi"/>
          <w:b/>
          <w:lang w:eastAsia="pt-BR"/>
        </w:rPr>
        <w:t xml:space="preserve">seu </w:t>
      </w:r>
      <w:r w:rsidRPr="008B3244">
        <w:rPr>
          <w:rFonts w:eastAsia="Times New Roman" w:cstheme="minorHAnsi"/>
          <w:b/>
          <w:lang w:eastAsia="pt-BR"/>
        </w:rPr>
        <w:t>significado para a Igreja</w:t>
      </w:r>
      <w:r w:rsidR="008B3244" w:rsidRPr="008B3244">
        <w:rPr>
          <w:rFonts w:eastAsia="Times New Roman" w:cstheme="minorHAnsi"/>
          <w:b/>
          <w:lang w:eastAsia="pt-BR"/>
        </w:rPr>
        <w:t xml:space="preserve"> </w:t>
      </w:r>
      <w:r w:rsidR="008B3244" w:rsidRPr="008B3244">
        <w:rPr>
          <w:rStyle w:val="Refdenotaderodap"/>
          <w:rFonts w:eastAsia="Times New Roman" w:cstheme="minorHAnsi"/>
          <w:b/>
          <w:lang w:eastAsia="pt-BR"/>
        </w:rPr>
        <w:footnoteReference w:id="4"/>
      </w:r>
    </w:p>
    <w:p w:rsidR="00385C7D" w:rsidRDefault="00415D70" w:rsidP="00A30D6A">
      <w:pPr>
        <w:shd w:val="clear" w:color="auto" w:fill="FFFFFF"/>
        <w:spacing w:after="0"/>
        <w:rPr>
          <w:rFonts w:cstheme="minorHAnsi"/>
        </w:rPr>
      </w:pPr>
      <w:proofErr w:type="spellStart"/>
      <w:r>
        <w:rPr>
          <w:rFonts w:cstheme="minorHAnsi"/>
        </w:rPr>
        <w:t>Hendriksen</w:t>
      </w:r>
      <w:proofErr w:type="spellEnd"/>
      <w:r w:rsidR="00385C7D">
        <w:rPr>
          <w:rFonts w:cstheme="minorHAnsi"/>
        </w:rPr>
        <w:t xml:space="preserve"> divide </w:t>
      </w:r>
      <w:r>
        <w:rPr>
          <w:rFonts w:cstheme="minorHAnsi"/>
        </w:rPr>
        <w:t xml:space="preserve">o livro de Apocalipse em duas grandes </w:t>
      </w:r>
      <w:r w:rsidR="00385C7D">
        <w:rPr>
          <w:rFonts w:cstheme="minorHAnsi"/>
        </w:rPr>
        <w:t>partes</w:t>
      </w:r>
      <w:r>
        <w:rPr>
          <w:rFonts w:cstheme="minorHAnsi"/>
        </w:rPr>
        <w:t xml:space="preserve">: </w:t>
      </w:r>
      <w:r w:rsidR="00C12B9C">
        <w:rPr>
          <w:rFonts w:cstheme="minorHAnsi"/>
        </w:rPr>
        <w:t>a primeira</w:t>
      </w:r>
      <w:r w:rsidR="00385C7D">
        <w:rPr>
          <w:rFonts w:cstheme="minorHAnsi"/>
        </w:rPr>
        <w:t xml:space="preserve"> (</w:t>
      </w:r>
      <w:r>
        <w:rPr>
          <w:rFonts w:cstheme="minorHAnsi"/>
        </w:rPr>
        <w:t>capítulos 1 a 11</w:t>
      </w:r>
      <w:r w:rsidR="00385C7D">
        <w:rPr>
          <w:rFonts w:cstheme="minorHAnsi"/>
        </w:rPr>
        <w:t>)</w:t>
      </w:r>
      <w:r>
        <w:rPr>
          <w:rFonts w:cstheme="minorHAnsi"/>
        </w:rPr>
        <w:t xml:space="preserve"> descreve </w:t>
      </w:r>
      <w:r w:rsidR="00385C7D">
        <w:rPr>
          <w:rFonts w:cstheme="minorHAnsi"/>
        </w:rPr>
        <w:t xml:space="preserve">o mundo perseguindo </w:t>
      </w:r>
      <w:r>
        <w:rPr>
          <w:rFonts w:cstheme="minorHAnsi"/>
        </w:rPr>
        <w:t xml:space="preserve">a Igreja </w:t>
      </w:r>
      <w:r w:rsidR="003524C8">
        <w:rPr>
          <w:rFonts w:cstheme="minorHAnsi"/>
        </w:rPr>
        <w:t>entre a primeira e segunda vindas de Cristo</w:t>
      </w:r>
      <w:r w:rsidR="00407809">
        <w:rPr>
          <w:rFonts w:cstheme="minorHAnsi"/>
        </w:rPr>
        <w:t>, que apesar de tudo, é vitoriosa em Cristo</w:t>
      </w:r>
      <w:r w:rsidR="003524C8">
        <w:rPr>
          <w:rFonts w:cstheme="minorHAnsi"/>
        </w:rPr>
        <w:t xml:space="preserve">. </w:t>
      </w:r>
      <w:r w:rsidR="00385C7D">
        <w:rPr>
          <w:rFonts w:cstheme="minorHAnsi"/>
        </w:rPr>
        <w:t>A segunda parte (</w:t>
      </w:r>
      <w:r w:rsidR="00863645">
        <w:rPr>
          <w:rFonts w:cstheme="minorHAnsi"/>
        </w:rPr>
        <w:t>capítulos 12 a 22</w:t>
      </w:r>
      <w:r w:rsidR="00385C7D">
        <w:rPr>
          <w:rFonts w:cstheme="minorHAnsi"/>
        </w:rPr>
        <w:t xml:space="preserve">) complementa e aprofunda a primeira e </w:t>
      </w:r>
      <w:r w:rsidR="00863645">
        <w:rPr>
          <w:rFonts w:cstheme="minorHAnsi"/>
        </w:rPr>
        <w:t xml:space="preserve">descreve o ataque do </w:t>
      </w:r>
      <w:r w:rsidR="00407809">
        <w:rPr>
          <w:rFonts w:cstheme="minorHAnsi"/>
        </w:rPr>
        <w:t>Dragão</w:t>
      </w:r>
      <w:r w:rsidR="00863645">
        <w:rPr>
          <w:rFonts w:cstheme="minorHAnsi"/>
        </w:rPr>
        <w:t xml:space="preserve"> ao </w:t>
      </w:r>
      <w:r w:rsidR="00407809">
        <w:rPr>
          <w:rFonts w:cstheme="minorHAnsi"/>
        </w:rPr>
        <w:t xml:space="preserve">Filho de Deus, mas </w:t>
      </w:r>
      <w:r w:rsidR="009D06AD">
        <w:rPr>
          <w:rFonts w:cstheme="minorHAnsi"/>
        </w:rPr>
        <w:t xml:space="preserve">o diabo </w:t>
      </w:r>
      <w:r w:rsidR="00407809">
        <w:rPr>
          <w:rFonts w:cstheme="minorHAnsi"/>
        </w:rPr>
        <w:t>é derrotado, juntamente com seus aliados, por Jesus Cristo.</w:t>
      </w:r>
      <w:r w:rsidR="00366931">
        <w:rPr>
          <w:rFonts w:cstheme="minorHAnsi"/>
        </w:rPr>
        <w:t xml:space="preserve"> </w:t>
      </w:r>
      <w:r w:rsidR="00385C7D">
        <w:rPr>
          <w:rFonts w:cstheme="minorHAnsi"/>
        </w:rPr>
        <w:t xml:space="preserve">Apocalipse 6 e 7 </w:t>
      </w:r>
      <w:r w:rsidR="00407809">
        <w:rPr>
          <w:rFonts w:cstheme="minorHAnsi"/>
        </w:rPr>
        <w:t xml:space="preserve">em particular </w:t>
      </w:r>
      <w:r w:rsidR="00385C7D">
        <w:rPr>
          <w:rFonts w:cstheme="minorHAnsi"/>
        </w:rPr>
        <w:t>descrevem o que acontece depois da primeira vinda de Jesus</w:t>
      </w:r>
      <w:r w:rsidR="00086343">
        <w:rPr>
          <w:rFonts w:cstheme="minorHAnsi"/>
        </w:rPr>
        <w:t xml:space="preserve"> até a sua volta</w:t>
      </w:r>
      <w:r w:rsidR="00385C7D">
        <w:rPr>
          <w:rFonts w:cstheme="minorHAnsi"/>
        </w:rPr>
        <w:t xml:space="preserve">. </w:t>
      </w:r>
      <w:r w:rsidR="00407809">
        <w:rPr>
          <w:rFonts w:cstheme="minorHAnsi"/>
        </w:rPr>
        <w:t>O Cordeiro</w:t>
      </w:r>
      <w:r w:rsidR="00385C7D">
        <w:rPr>
          <w:rFonts w:cstheme="minorHAnsi"/>
        </w:rPr>
        <w:t xml:space="preserve"> abre os selos: o plano de Deus começa a ser executado no mundo através da pregação da Igreja </w:t>
      </w:r>
      <w:r w:rsidR="00385C7D">
        <w:rPr>
          <w:rStyle w:val="Refdenotaderodap"/>
          <w:rFonts w:cstheme="minorHAnsi"/>
        </w:rPr>
        <w:footnoteReference w:id="5"/>
      </w:r>
      <w:r w:rsidR="00385C7D">
        <w:rPr>
          <w:rFonts w:cstheme="minorHAnsi"/>
        </w:rPr>
        <w:t xml:space="preserve">. </w:t>
      </w:r>
    </w:p>
    <w:p w:rsidR="00EE2615" w:rsidRPr="008B3244" w:rsidRDefault="00863645" w:rsidP="00A30D6A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</w:t>
      </w:r>
      <w:r w:rsidR="00E15397">
        <w:rPr>
          <w:rFonts w:cstheme="minorHAnsi"/>
          <w:color w:val="000000"/>
        </w:rPr>
        <w:t>Nestes capítulos, a</w:t>
      </w:r>
      <w:r w:rsidR="00EE2615" w:rsidRPr="008B3244">
        <w:rPr>
          <w:rFonts w:cstheme="minorHAnsi"/>
          <w:color w:val="000000"/>
        </w:rPr>
        <w:t xml:space="preserve"> revelação do futuro </w:t>
      </w:r>
      <w:r w:rsidR="00086343">
        <w:rPr>
          <w:rFonts w:cstheme="minorHAnsi"/>
          <w:color w:val="000000"/>
        </w:rPr>
        <w:t xml:space="preserve">para a Igreja </w:t>
      </w:r>
      <w:r w:rsidR="00EE2615" w:rsidRPr="008B3244">
        <w:rPr>
          <w:rFonts w:cstheme="minorHAnsi"/>
          <w:color w:val="000000"/>
        </w:rPr>
        <w:t xml:space="preserve">não é detalhada, </w:t>
      </w:r>
      <w:r>
        <w:rPr>
          <w:rFonts w:cstheme="minorHAnsi"/>
          <w:color w:val="000000"/>
        </w:rPr>
        <w:t xml:space="preserve">nem </w:t>
      </w:r>
      <w:r w:rsidR="006858A7">
        <w:rPr>
          <w:rFonts w:cstheme="minorHAnsi"/>
          <w:color w:val="000000"/>
        </w:rPr>
        <w:t xml:space="preserve">é </w:t>
      </w:r>
      <w:r>
        <w:rPr>
          <w:rFonts w:cstheme="minorHAnsi"/>
          <w:color w:val="000000"/>
        </w:rPr>
        <w:t xml:space="preserve">cronológica, </w:t>
      </w:r>
      <w:r w:rsidR="00593DC0" w:rsidRPr="008B3244">
        <w:rPr>
          <w:rFonts w:cstheme="minorHAnsi"/>
          <w:color w:val="000000"/>
        </w:rPr>
        <w:t>m</w:t>
      </w:r>
      <w:r w:rsidR="00EE2615" w:rsidRPr="008B3244">
        <w:rPr>
          <w:rFonts w:cstheme="minorHAnsi"/>
          <w:color w:val="000000"/>
        </w:rPr>
        <w:t xml:space="preserve">as delineada em seus mais importantes aspectos. </w:t>
      </w:r>
      <w:r w:rsidR="00C12B9C">
        <w:rPr>
          <w:rFonts w:cstheme="minorHAnsi"/>
          <w:color w:val="000000"/>
        </w:rPr>
        <w:t>É</w:t>
      </w:r>
      <w:r w:rsidR="00593DC0" w:rsidRPr="008B3244">
        <w:rPr>
          <w:rFonts w:cstheme="minorHAnsi"/>
          <w:color w:val="000000"/>
        </w:rPr>
        <w:t xml:space="preserve"> </w:t>
      </w:r>
      <w:r w:rsidR="00EE2615" w:rsidRPr="008B3244">
        <w:rPr>
          <w:rFonts w:cstheme="minorHAnsi"/>
          <w:color w:val="000000"/>
        </w:rPr>
        <w:t>uma história de vitórias através de sofrimentos.</w:t>
      </w:r>
      <w:r>
        <w:rPr>
          <w:rFonts w:cstheme="minorHAnsi"/>
          <w:color w:val="000000"/>
        </w:rPr>
        <w:t xml:space="preserve"> D</w:t>
      </w:r>
      <w:r w:rsidR="00EE2615" w:rsidRPr="008B3244">
        <w:rPr>
          <w:rFonts w:cstheme="minorHAnsi"/>
          <w:color w:val="000000"/>
        </w:rPr>
        <w:t xml:space="preserve">escreve condições gerais que prevalecerão na Terra </w:t>
      </w:r>
      <w:r w:rsidR="00407809">
        <w:rPr>
          <w:rFonts w:cstheme="minorHAnsi"/>
          <w:color w:val="000000"/>
        </w:rPr>
        <w:t xml:space="preserve">neste período </w:t>
      </w:r>
      <w:r w:rsidR="00EE2615" w:rsidRPr="008B3244">
        <w:rPr>
          <w:rFonts w:cstheme="minorHAnsi"/>
          <w:color w:val="000000"/>
        </w:rPr>
        <w:t>entre a primeira e segunda vinda de Cristo</w:t>
      </w:r>
      <w:r w:rsidR="00407809">
        <w:rPr>
          <w:rFonts w:cstheme="minorHAnsi"/>
          <w:color w:val="000000"/>
        </w:rPr>
        <w:t xml:space="preserve">. </w:t>
      </w:r>
      <w:r w:rsidR="009F0B7A">
        <w:rPr>
          <w:rFonts w:cstheme="minorHAnsi"/>
          <w:color w:val="000000"/>
        </w:rPr>
        <w:t xml:space="preserve">Aqui, Deus </w:t>
      </w:r>
      <w:r w:rsidR="00EE2615" w:rsidRPr="008B3244">
        <w:rPr>
          <w:rFonts w:cstheme="minorHAnsi"/>
          <w:color w:val="000000"/>
        </w:rPr>
        <w:t>enfatiza a segurança e vitória dos crentes em Cristo Jesus</w:t>
      </w:r>
      <w:r>
        <w:rPr>
          <w:rFonts w:cstheme="minorHAnsi"/>
          <w:color w:val="000000"/>
        </w:rPr>
        <w:t xml:space="preserve">, </w:t>
      </w:r>
      <w:r w:rsidR="00EE2615" w:rsidRPr="008B3244">
        <w:rPr>
          <w:rFonts w:cstheme="minorHAnsi"/>
          <w:color w:val="000000"/>
        </w:rPr>
        <w:t xml:space="preserve">com o objetivo de </w:t>
      </w:r>
      <w:r w:rsidR="00D111A6">
        <w:rPr>
          <w:rFonts w:cstheme="minorHAnsi"/>
          <w:color w:val="000000"/>
        </w:rPr>
        <w:t xml:space="preserve">lhes </w:t>
      </w:r>
      <w:r w:rsidR="008D3430" w:rsidRPr="008B3244">
        <w:rPr>
          <w:rFonts w:cstheme="minorHAnsi"/>
          <w:color w:val="000000"/>
        </w:rPr>
        <w:t>da</w:t>
      </w:r>
      <w:r w:rsidR="00EE2615" w:rsidRPr="008B3244">
        <w:rPr>
          <w:rFonts w:cstheme="minorHAnsi"/>
          <w:color w:val="000000"/>
        </w:rPr>
        <w:t>r consolo</w:t>
      </w:r>
      <w:r w:rsidR="002F2608">
        <w:rPr>
          <w:rFonts w:cstheme="minorHAnsi"/>
          <w:color w:val="000000"/>
        </w:rPr>
        <w:t xml:space="preserve"> e</w:t>
      </w:r>
      <w:r w:rsidR="008D3430" w:rsidRPr="008B3244">
        <w:rPr>
          <w:rFonts w:cstheme="minorHAnsi"/>
          <w:color w:val="000000"/>
        </w:rPr>
        <w:t xml:space="preserve"> </w:t>
      </w:r>
      <w:r w:rsidR="00EE2615" w:rsidRPr="008B3244">
        <w:rPr>
          <w:rFonts w:cstheme="minorHAnsi"/>
          <w:color w:val="000000"/>
        </w:rPr>
        <w:t>encorajamento, na obediência à Palavra de</w:t>
      </w:r>
      <w:r w:rsidR="00DD092F" w:rsidRPr="008B3244">
        <w:rPr>
          <w:rFonts w:cstheme="minorHAnsi"/>
          <w:color w:val="000000"/>
        </w:rPr>
        <w:t xml:space="preserve"> </w:t>
      </w:r>
      <w:r w:rsidR="00EE2615" w:rsidRPr="008B3244">
        <w:rPr>
          <w:rFonts w:cstheme="minorHAnsi"/>
          <w:color w:val="000000"/>
        </w:rPr>
        <w:t>Deus e no testemunho de Jesus Cristo.</w:t>
      </w:r>
    </w:p>
    <w:p w:rsidR="00EE2615" w:rsidRPr="008B3244" w:rsidRDefault="002F2608" w:rsidP="00A30D6A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</w:t>
      </w:r>
      <w:r w:rsidR="00682883">
        <w:rPr>
          <w:rFonts w:cstheme="minorHAnsi"/>
          <w:color w:val="000000"/>
        </w:rPr>
        <w:t>A</w:t>
      </w:r>
      <w:r w:rsidR="00372478" w:rsidRPr="00EB06C2">
        <w:rPr>
          <w:rFonts w:cstheme="minorHAnsi"/>
          <w:color w:val="000000"/>
        </w:rPr>
        <w:t xml:space="preserve"> mais importante característica</w:t>
      </w:r>
      <w:r w:rsidR="00372478" w:rsidRPr="008B3244">
        <w:rPr>
          <w:rFonts w:cstheme="minorHAnsi"/>
          <w:color w:val="000000"/>
        </w:rPr>
        <w:t xml:space="preserve"> d</w:t>
      </w:r>
      <w:r w:rsidR="00EE2615" w:rsidRPr="008B3244">
        <w:rPr>
          <w:rFonts w:cstheme="minorHAnsi"/>
          <w:color w:val="000000"/>
        </w:rPr>
        <w:t xml:space="preserve">a </w:t>
      </w:r>
      <w:r w:rsidR="00372478" w:rsidRPr="008B3244">
        <w:rPr>
          <w:rFonts w:cstheme="minorHAnsi"/>
          <w:color w:val="000000"/>
        </w:rPr>
        <w:t xml:space="preserve">era entre a primeira e segunda vinda de Cristo é a conquista de Cristo por meio da Igreja que, pregando o Evangelho e discipulando os crentes, estabelece igrejas entre todas as línguas, tribos, povos e nações. O </w:t>
      </w:r>
      <w:r w:rsidR="00EE2615" w:rsidRPr="00774099">
        <w:rPr>
          <w:rFonts w:cstheme="minorHAnsi"/>
          <w:b/>
          <w:color w:val="000000"/>
        </w:rPr>
        <w:t>primeiro selo</w:t>
      </w:r>
      <w:r w:rsidR="00EE2615" w:rsidRPr="008B3244">
        <w:rPr>
          <w:rFonts w:cstheme="minorHAnsi"/>
          <w:color w:val="000000"/>
        </w:rPr>
        <w:t xml:space="preserve"> </w:t>
      </w:r>
      <w:r w:rsidRPr="002F2608">
        <w:rPr>
          <w:rFonts w:cstheme="minorHAnsi"/>
          <w:b/>
          <w:color w:val="000000"/>
        </w:rPr>
        <w:t>(6:1-2)</w:t>
      </w:r>
      <w:r>
        <w:rPr>
          <w:rFonts w:cstheme="minorHAnsi"/>
          <w:color w:val="000000"/>
        </w:rPr>
        <w:t xml:space="preserve"> </w:t>
      </w:r>
      <w:r w:rsidR="00372478" w:rsidRPr="008B3244">
        <w:rPr>
          <w:rFonts w:cstheme="minorHAnsi"/>
          <w:color w:val="000000"/>
        </w:rPr>
        <w:t>dedica mais atenção à vitória de Cristo e às bem-aventuranças de sua Igreja que aos juízos de Deus contra a humanidade impenitente.</w:t>
      </w:r>
      <w:r w:rsidR="00EE2615" w:rsidRPr="008B3244">
        <w:rPr>
          <w:rFonts w:cstheme="minorHAnsi"/>
          <w:color w:val="000000"/>
        </w:rPr>
        <w:t xml:space="preserve"> </w:t>
      </w:r>
      <w:r w:rsidR="008D3430" w:rsidRPr="008B3244">
        <w:rPr>
          <w:rFonts w:cstheme="minorHAnsi"/>
          <w:color w:val="000000"/>
        </w:rPr>
        <w:t>N</w:t>
      </w:r>
      <w:r w:rsidR="00372478" w:rsidRPr="008B3244">
        <w:rPr>
          <w:rFonts w:cstheme="minorHAnsi"/>
          <w:color w:val="000000"/>
        </w:rPr>
        <w:t xml:space="preserve">esta era evangélica em que vivemos, </w:t>
      </w:r>
      <w:r w:rsidR="008D3430" w:rsidRPr="008B3244">
        <w:rPr>
          <w:rFonts w:cstheme="minorHAnsi"/>
          <w:color w:val="000000"/>
        </w:rPr>
        <w:t xml:space="preserve">é anunciada </w:t>
      </w:r>
      <w:r w:rsidR="00372478" w:rsidRPr="008B3244">
        <w:rPr>
          <w:rFonts w:cstheme="minorHAnsi"/>
          <w:color w:val="000000"/>
        </w:rPr>
        <w:t>a boa-nova da salvação, chamando todos os pecadores ao arrependimento e fé em Jesus Cristo</w:t>
      </w:r>
      <w:r w:rsidR="009F0B7A">
        <w:rPr>
          <w:rFonts w:cstheme="minorHAnsi"/>
          <w:color w:val="000000"/>
        </w:rPr>
        <w:t>, d</w:t>
      </w:r>
      <w:r w:rsidR="008D3430" w:rsidRPr="008B3244">
        <w:rPr>
          <w:rFonts w:cstheme="minorHAnsi"/>
          <w:color w:val="000000"/>
        </w:rPr>
        <w:t xml:space="preserve">urante todo o tempo entre a primeira vinda (já realizada) e a segunda vinda de Jesus Cristo (ainda por realizar-se). </w:t>
      </w:r>
      <w:r w:rsidR="00EE2615" w:rsidRPr="008B3244">
        <w:rPr>
          <w:rFonts w:cstheme="minorHAnsi"/>
          <w:color w:val="000000"/>
        </w:rPr>
        <w:t>E</w:t>
      </w:r>
      <w:r w:rsidR="00372478" w:rsidRPr="008B3244">
        <w:rPr>
          <w:rFonts w:cstheme="minorHAnsi"/>
          <w:color w:val="000000"/>
        </w:rPr>
        <w:t>mbora mencione juízos</w:t>
      </w:r>
      <w:r w:rsidR="00EE2615" w:rsidRPr="008B3244">
        <w:rPr>
          <w:rFonts w:cstheme="minorHAnsi"/>
          <w:color w:val="000000"/>
        </w:rPr>
        <w:t xml:space="preserve"> </w:t>
      </w:r>
      <w:r w:rsidR="00372478" w:rsidRPr="008B3244">
        <w:rPr>
          <w:rFonts w:cstheme="minorHAnsi"/>
          <w:color w:val="000000"/>
        </w:rPr>
        <w:t xml:space="preserve">divinos, principalmente mostra a vitória de Cristo e </w:t>
      </w:r>
      <w:r w:rsidR="006858A7">
        <w:rPr>
          <w:rFonts w:cstheme="minorHAnsi"/>
          <w:color w:val="000000"/>
        </w:rPr>
        <w:t xml:space="preserve">de </w:t>
      </w:r>
      <w:r w:rsidR="00372478" w:rsidRPr="008B3244">
        <w:rPr>
          <w:rFonts w:cstheme="minorHAnsi"/>
          <w:color w:val="000000"/>
        </w:rPr>
        <w:t>seus servos</w:t>
      </w:r>
      <w:r w:rsidR="00EE2615" w:rsidRPr="008B3244">
        <w:rPr>
          <w:rFonts w:cstheme="minorHAnsi"/>
          <w:color w:val="000000"/>
        </w:rPr>
        <w:t>.</w:t>
      </w:r>
    </w:p>
    <w:p w:rsidR="00372478" w:rsidRPr="008B3244" w:rsidRDefault="002F2608" w:rsidP="00A30D6A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</w:t>
      </w:r>
      <w:r w:rsidR="008D3430" w:rsidRPr="008B3244">
        <w:rPr>
          <w:rFonts w:cstheme="minorHAnsi"/>
          <w:color w:val="000000"/>
        </w:rPr>
        <w:t>Entretanto, t</w:t>
      </w:r>
      <w:r w:rsidR="00372478" w:rsidRPr="008B3244">
        <w:rPr>
          <w:rFonts w:cstheme="minorHAnsi"/>
          <w:color w:val="000000"/>
        </w:rPr>
        <w:t>anto o livro de Apocalipse quanto Mateus 24 revelam que o período entre a primeira e</w:t>
      </w:r>
      <w:r w:rsidR="00DD092F" w:rsidRPr="008B3244">
        <w:rPr>
          <w:rFonts w:cstheme="minorHAnsi"/>
          <w:color w:val="000000"/>
        </w:rPr>
        <w:t xml:space="preserve"> </w:t>
      </w:r>
      <w:r w:rsidR="00372478" w:rsidRPr="008B3244">
        <w:rPr>
          <w:rFonts w:cstheme="minorHAnsi"/>
          <w:color w:val="000000"/>
        </w:rPr>
        <w:t xml:space="preserve">segunda vindas de Cristo Jesus será </w:t>
      </w:r>
      <w:r w:rsidR="009F0B7A">
        <w:rPr>
          <w:rFonts w:cstheme="minorHAnsi"/>
          <w:color w:val="000000"/>
        </w:rPr>
        <w:t xml:space="preserve">também </w:t>
      </w:r>
      <w:r w:rsidR="00372478" w:rsidRPr="008B3244">
        <w:rPr>
          <w:rFonts w:cstheme="minorHAnsi"/>
          <w:color w:val="000000"/>
        </w:rPr>
        <w:t>de grande tribulação. N</w:t>
      </w:r>
      <w:r w:rsidR="009D06AD">
        <w:rPr>
          <w:rFonts w:cstheme="minorHAnsi"/>
          <w:color w:val="000000"/>
        </w:rPr>
        <w:t>a</w:t>
      </w:r>
      <w:r w:rsidR="00372478" w:rsidRPr="008B3244">
        <w:rPr>
          <w:rFonts w:cstheme="minorHAnsi"/>
          <w:color w:val="000000"/>
        </w:rPr>
        <w:t xml:space="preserve"> pequena seção </w:t>
      </w:r>
      <w:r w:rsidR="009D06AD">
        <w:rPr>
          <w:rFonts w:cstheme="minorHAnsi"/>
          <w:color w:val="000000"/>
        </w:rPr>
        <w:t xml:space="preserve">de </w:t>
      </w:r>
      <w:r w:rsidR="00372478" w:rsidRPr="002F2608">
        <w:rPr>
          <w:rFonts w:cstheme="minorHAnsi"/>
          <w:b/>
          <w:color w:val="000000"/>
        </w:rPr>
        <w:t>6</w:t>
      </w:r>
      <w:r w:rsidRPr="002F2608">
        <w:rPr>
          <w:rFonts w:cstheme="minorHAnsi"/>
          <w:b/>
          <w:color w:val="000000"/>
        </w:rPr>
        <w:t>:</w:t>
      </w:r>
      <w:r w:rsidR="00372478" w:rsidRPr="002F2608">
        <w:rPr>
          <w:rFonts w:cstheme="minorHAnsi"/>
          <w:b/>
          <w:color w:val="000000"/>
        </w:rPr>
        <w:t>3-8</w:t>
      </w:r>
      <w:r w:rsidR="00372478" w:rsidRPr="008B3244">
        <w:rPr>
          <w:rFonts w:cstheme="minorHAnsi"/>
          <w:color w:val="000000"/>
        </w:rPr>
        <w:t xml:space="preserve"> </w:t>
      </w:r>
      <w:r w:rsidR="00774099">
        <w:rPr>
          <w:rFonts w:cstheme="minorHAnsi"/>
          <w:color w:val="000000"/>
        </w:rPr>
        <w:t>(</w:t>
      </w:r>
      <w:proofErr w:type="gramStart"/>
      <w:r w:rsidR="00774099" w:rsidRPr="00774099">
        <w:rPr>
          <w:rFonts w:cstheme="minorHAnsi"/>
          <w:b/>
          <w:color w:val="000000"/>
        </w:rPr>
        <w:t>segundo, terceiro</w:t>
      </w:r>
      <w:proofErr w:type="gramEnd"/>
      <w:r w:rsidR="00774099" w:rsidRPr="00774099">
        <w:rPr>
          <w:rFonts w:cstheme="minorHAnsi"/>
          <w:b/>
          <w:color w:val="000000"/>
        </w:rPr>
        <w:t xml:space="preserve"> e quarto selos</w:t>
      </w:r>
      <w:r w:rsidR="00774099">
        <w:rPr>
          <w:rFonts w:cstheme="minorHAnsi"/>
          <w:color w:val="000000"/>
        </w:rPr>
        <w:t xml:space="preserve">) </w:t>
      </w:r>
      <w:r w:rsidR="00372478" w:rsidRPr="008B3244">
        <w:rPr>
          <w:rFonts w:cstheme="minorHAnsi"/>
          <w:color w:val="000000"/>
        </w:rPr>
        <w:t>nos é dada uma visão dos sofrimentos que virão</w:t>
      </w:r>
      <w:r>
        <w:rPr>
          <w:rFonts w:cstheme="minorHAnsi"/>
          <w:color w:val="000000"/>
        </w:rPr>
        <w:t xml:space="preserve"> </w:t>
      </w:r>
      <w:r w:rsidR="00372478" w:rsidRPr="008B3244">
        <w:rPr>
          <w:rFonts w:cstheme="minorHAnsi"/>
          <w:color w:val="000000"/>
        </w:rPr>
        <w:t xml:space="preserve">sobre o mundo durante o avanço da Igreja de Cristo na </w:t>
      </w:r>
      <w:r w:rsidR="009D06AD">
        <w:rPr>
          <w:rFonts w:cstheme="minorHAnsi"/>
          <w:color w:val="000000"/>
        </w:rPr>
        <w:t>T</w:t>
      </w:r>
      <w:r w:rsidR="00372478" w:rsidRPr="008B3244">
        <w:rPr>
          <w:rFonts w:cstheme="minorHAnsi"/>
          <w:color w:val="000000"/>
        </w:rPr>
        <w:t>erra. Enquanto a Igreja vai se estabelecendo entre as nações, a iniquidade também cresce. Nações que rejeitam o Evangelho crescem na impiedade tornando-se merecedoras de eventuais manifestações da ira e juízo de Deus, antes que aconteça o Juízo Final.</w:t>
      </w:r>
      <w:r>
        <w:rPr>
          <w:rFonts w:cstheme="minorHAnsi"/>
          <w:color w:val="000000"/>
        </w:rPr>
        <w:t xml:space="preserve"> A</w:t>
      </w:r>
      <w:r w:rsidR="00372478" w:rsidRPr="008B3244">
        <w:rPr>
          <w:rFonts w:cstheme="minorHAnsi"/>
          <w:b/>
          <w:color w:val="000000"/>
        </w:rPr>
        <w:t xml:space="preserve"> </w:t>
      </w:r>
      <w:r w:rsidR="00372478" w:rsidRPr="002F2608">
        <w:rPr>
          <w:rFonts w:cstheme="minorHAnsi"/>
          <w:color w:val="000000"/>
        </w:rPr>
        <w:t>violência se multiplicará no mundo</w:t>
      </w:r>
      <w:r w:rsidR="00372478" w:rsidRPr="008B3244">
        <w:rPr>
          <w:rFonts w:cstheme="minorHAnsi"/>
          <w:color w:val="000000"/>
        </w:rPr>
        <w:t xml:space="preserve"> (como nos dias que antecederam o Dilúvio</w:t>
      </w:r>
      <w:r>
        <w:rPr>
          <w:rFonts w:cstheme="minorHAnsi"/>
          <w:color w:val="000000"/>
        </w:rPr>
        <w:t xml:space="preserve">, </w:t>
      </w:r>
      <w:proofErr w:type="spellStart"/>
      <w:r>
        <w:rPr>
          <w:rFonts w:cstheme="minorHAnsi"/>
          <w:color w:val="000000"/>
        </w:rPr>
        <w:t>Gn</w:t>
      </w:r>
      <w:proofErr w:type="spellEnd"/>
      <w:r>
        <w:rPr>
          <w:rFonts w:cstheme="minorHAnsi"/>
          <w:color w:val="000000"/>
        </w:rPr>
        <w:t xml:space="preserve"> 6:5,11</w:t>
      </w:r>
      <w:r w:rsidR="00372478" w:rsidRPr="008B3244">
        <w:rPr>
          <w:rFonts w:cstheme="minorHAnsi"/>
          <w:color w:val="000000"/>
        </w:rPr>
        <w:t>) conforme o próprio Senhor Jesus já havia</w:t>
      </w:r>
      <w:r w:rsidR="00DD092F" w:rsidRPr="008B3244">
        <w:rPr>
          <w:rFonts w:cstheme="minorHAnsi"/>
          <w:color w:val="000000"/>
        </w:rPr>
        <w:t xml:space="preserve"> </w:t>
      </w:r>
      <w:r w:rsidR="00372478" w:rsidRPr="008B3244">
        <w:rPr>
          <w:rFonts w:cstheme="minorHAnsi"/>
          <w:color w:val="000000"/>
        </w:rPr>
        <w:t>prevenido os seus discípulos (</w:t>
      </w:r>
      <w:proofErr w:type="spellStart"/>
      <w:r w:rsidR="00372478" w:rsidRPr="008B3244">
        <w:rPr>
          <w:rFonts w:cstheme="minorHAnsi"/>
          <w:color w:val="000000"/>
        </w:rPr>
        <w:t>Mt</w:t>
      </w:r>
      <w:proofErr w:type="spellEnd"/>
      <w:r w:rsidR="00372478" w:rsidRPr="008B3244">
        <w:rPr>
          <w:rFonts w:cstheme="minorHAnsi"/>
          <w:color w:val="000000"/>
        </w:rPr>
        <w:t xml:space="preserve"> </w:t>
      </w:r>
      <w:r w:rsidR="00214571">
        <w:rPr>
          <w:rFonts w:cstheme="minorHAnsi"/>
          <w:color w:val="000000"/>
        </w:rPr>
        <w:t>24</w:t>
      </w:r>
      <w:r>
        <w:rPr>
          <w:rFonts w:cstheme="minorHAnsi"/>
          <w:color w:val="000000"/>
        </w:rPr>
        <w:t>:</w:t>
      </w:r>
      <w:r w:rsidR="00214571">
        <w:rPr>
          <w:rFonts w:cstheme="minorHAnsi"/>
          <w:color w:val="000000"/>
        </w:rPr>
        <w:t>6</w:t>
      </w:r>
      <w:r w:rsidR="00372478" w:rsidRPr="008B3244">
        <w:rPr>
          <w:rFonts w:cstheme="minorHAnsi"/>
          <w:color w:val="000000"/>
        </w:rPr>
        <w:t>-1</w:t>
      </w:r>
      <w:r w:rsidR="00214571">
        <w:rPr>
          <w:rFonts w:cstheme="minorHAnsi"/>
          <w:color w:val="000000"/>
        </w:rPr>
        <w:t>2</w:t>
      </w:r>
      <w:r w:rsidR="00372478" w:rsidRPr="008B3244">
        <w:rPr>
          <w:rFonts w:cstheme="minorHAnsi"/>
          <w:color w:val="000000"/>
        </w:rPr>
        <w:t>).</w:t>
      </w:r>
      <w:r w:rsidR="00D92777" w:rsidRPr="008B3244">
        <w:rPr>
          <w:rFonts w:cstheme="minorHAnsi"/>
          <w:color w:val="000000"/>
        </w:rPr>
        <w:t xml:space="preserve"> </w:t>
      </w:r>
      <w:r w:rsidR="00372478" w:rsidRPr="008B3244">
        <w:rPr>
          <w:rFonts w:cstheme="minorHAnsi"/>
          <w:color w:val="000000"/>
        </w:rPr>
        <w:t>Esta violência contra a Igreja já fora</w:t>
      </w:r>
      <w:r w:rsidR="00DD092F" w:rsidRPr="008B3244">
        <w:rPr>
          <w:rFonts w:cstheme="minorHAnsi"/>
          <w:color w:val="000000"/>
        </w:rPr>
        <w:t xml:space="preserve"> </w:t>
      </w:r>
      <w:r w:rsidR="00372478" w:rsidRPr="008B3244">
        <w:rPr>
          <w:rFonts w:cstheme="minorHAnsi"/>
          <w:color w:val="000000"/>
        </w:rPr>
        <w:t xml:space="preserve">mencionada </w:t>
      </w:r>
      <w:r w:rsidR="00D111A6">
        <w:rPr>
          <w:rFonts w:cstheme="minorHAnsi"/>
          <w:color w:val="000000"/>
        </w:rPr>
        <w:t xml:space="preserve">também </w:t>
      </w:r>
      <w:r w:rsidR="00372478" w:rsidRPr="008B3244">
        <w:rPr>
          <w:rFonts w:cstheme="minorHAnsi"/>
          <w:color w:val="000000"/>
        </w:rPr>
        <w:t>nas cartas às sete igrejas; e o parágrafo que segue</w:t>
      </w:r>
      <w:r w:rsidR="00682883">
        <w:rPr>
          <w:rFonts w:cstheme="minorHAnsi"/>
          <w:color w:val="000000"/>
        </w:rPr>
        <w:t>,</w:t>
      </w:r>
      <w:r w:rsidR="00372478" w:rsidRPr="008B3244">
        <w:rPr>
          <w:rFonts w:cstheme="minorHAnsi"/>
          <w:color w:val="000000"/>
        </w:rPr>
        <w:t xml:space="preserve"> </w:t>
      </w:r>
      <w:r w:rsidR="00774099">
        <w:rPr>
          <w:rFonts w:cstheme="minorHAnsi"/>
          <w:color w:val="000000"/>
        </w:rPr>
        <w:t xml:space="preserve">retratando o </w:t>
      </w:r>
      <w:r w:rsidR="00774099" w:rsidRPr="00774099">
        <w:rPr>
          <w:rFonts w:cstheme="minorHAnsi"/>
          <w:b/>
          <w:color w:val="000000"/>
        </w:rPr>
        <w:t>quinto selo</w:t>
      </w:r>
      <w:r w:rsidR="00774099">
        <w:rPr>
          <w:rFonts w:cstheme="minorHAnsi"/>
          <w:color w:val="000000"/>
        </w:rPr>
        <w:t xml:space="preserve"> </w:t>
      </w:r>
      <w:r w:rsidR="00372478" w:rsidRPr="002F2608">
        <w:rPr>
          <w:rFonts w:cstheme="minorHAnsi"/>
          <w:b/>
          <w:color w:val="000000"/>
        </w:rPr>
        <w:t>(6</w:t>
      </w:r>
      <w:r w:rsidR="00682883">
        <w:rPr>
          <w:rFonts w:cstheme="minorHAnsi"/>
          <w:b/>
          <w:color w:val="000000"/>
        </w:rPr>
        <w:t>:</w:t>
      </w:r>
      <w:r w:rsidR="00372478" w:rsidRPr="002F2608">
        <w:rPr>
          <w:rFonts w:cstheme="minorHAnsi"/>
          <w:b/>
          <w:color w:val="000000"/>
        </w:rPr>
        <w:t>9-11)</w:t>
      </w:r>
      <w:r w:rsidR="00682883">
        <w:rPr>
          <w:rFonts w:cstheme="minorHAnsi"/>
          <w:b/>
          <w:color w:val="000000"/>
        </w:rPr>
        <w:t>,</w:t>
      </w:r>
      <w:r w:rsidR="00372478" w:rsidRPr="008B3244">
        <w:rPr>
          <w:rFonts w:cstheme="minorHAnsi"/>
          <w:color w:val="000000"/>
        </w:rPr>
        <w:t xml:space="preserve"> confirma que, até a volta de Cristo, a Igreja continuará a sofrer na Terra.</w:t>
      </w:r>
    </w:p>
    <w:p w:rsidR="00372478" w:rsidRPr="008B3244" w:rsidRDefault="00EB06C2" w:rsidP="00A30D6A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</w:t>
      </w:r>
      <w:r w:rsidR="00372478" w:rsidRPr="008B3244">
        <w:rPr>
          <w:rFonts w:cstheme="minorHAnsi"/>
          <w:color w:val="000000"/>
        </w:rPr>
        <w:t>Desde o AT encontramos promessas de que a Terra se encherá do conhecimento do Senhor (</w:t>
      </w:r>
      <w:proofErr w:type="spellStart"/>
      <w:r w:rsidR="00372478" w:rsidRPr="008B3244">
        <w:rPr>
          <w:rFonts w:cstheme="minorHAnsi"/>
          <w:color w:val="000000"/>
        </w:rPr>
        <w:t>Is</w:t>
      </w:r>
      <w:proofErr w:type="spellEnd"/>
      <w:r w:rsidR="00372478" w:rsidRPr="008B3244">
        <w:rPr>
          <w:rFonts w:cstheme="minorHAnsi"/>
          <w:color w:val="000000"/>
        </w:rPr>
        <w:t xml:space="preserve"> 11</w:t>
      </w:r>
      <w:r>
        <w:rPr>
          <w:rFonts w:cstheme="minorHAnsi"/>
          <w:color w:val="000000"/>
        </w:rPr>
        <w:t>:</w:t>
      </w:r>
      <w:r w:rsidR="00372478" w:rsidRPr="008B3244">
        <w:rPr>
          <w:rFonts w:cstheme="minorHAnsi"/>
          <w:color w:val="000000"/>
        </w:rPr>
        <w:t>9) e que as nações virão a Ele. Isto porém parece contrastar com a resistência ao Evangelho e oposição à Igreja no mundo</w:t>
      </w:r>
      <w:r>
        <w:rPr>
          <w:rFonts w:cstheme="minorHAnsi"/>
          <w:color w:val="000000"/>
          <w:sz w:val="24"/>
        </w:rPr>
        <w:t>. E</w:t>
      </w:r>
      <w:r w:rsidR="00372478" w:rsidRPr="008B3244">
        <w:rPr>
          <w:rFonts w:cstheme="minorHAnsi"/>
          <w:color w:val="000000"/>
        </w:rPr>
        <w:t>ntretanto</w:t>
      </w:r>
      <w:r>
        <w:rPr>
          <w:rFonts w:cstheme="minorHAnsi"/>
          <w:color w:val="000000"/>
        </w:rPr>
        <w:t xml:space="preserve">, não há </w:t>
      </w:r>
      <w:r w:rsidR="00372478" w:rsidRPr="008B3244">
        <w:rPr>
          <w:rFonts w:cstheme="minorHAnsi"/>
          <w:color w:val="000000"/>
        </w:rPr>
        <w:t>contradição. Não fosse o</w:t>
      </w:r>
      <w:r w:rsidR="0065170A" w:rsidRPr="008B3244">
        <w:rPr>
          <w:rFonts w:cstheme="minorHAnsi"/>
          <w:color w:val="000000"/>
        </w:rPr>
        <w:t xml:space="preserve"> </w:t>
      </w:r>
      <w:r w:rsidR="00372478" w:rsidRPr="008B3244">
        <w:rPr>
          <w:rFonts w:cstheme="minorHAnsi"/>
          <w:color w:val="000000"/>
        </w:rPr>
        <w:t xml:space="preserve">Evangelho, a Terra </w:t>
      </w:r>
      <w:r>
        <w:rPr>
          <w:rFonts w:cstheme="minorHAnsi"/>
          <w:color w:val="000000"/>
        </w:rPr>
        <w:t>esta</w:t>
      </w:r>
      <w:r w:rsidR="00372478" w:rsidRPr="008B3244">
        <w:rPr>
          <w:rFonts w:cstheme="minorHAnsi"/>
          <w:color w:val="000000"/>
        </w:rPr>
        <w:t xml:space="preserve">ria </w:t>
      </w:r>
      <w:r>
        <w:rPr>
          <w:rFonts w:cstheme="minorHAnsi"/>
          <w:color w:val="000000"/>
        </w:rPr>
        <w:t xml:space="preserve">em </w:t>
      </w:r>
      <w:r w:rsidR="00372478" w:rsidRPr="008B3244">
        <w:rPr>
          <w:rFonts w:cstheme="minorHAnsi"/>
          <w:color w:val="000000"/>
        </w:rPr>
        <w:t>trevas absolutas</w:t>
      </w:r>
      <w:r>
        <w:rPr>
          <w:rFonts w:cstheme="minorHAnsi"/>
          <w:color w:val="000000"/>
        </w:rPr>
        <w:t xml:space="preserve"> e</w:t>
      </w:r>
      <w:r w:rsidR="00372478" w:rsidRPr="008B3244">
        <w:rPr>
          <w:rFonts w:cstheme="minorHAnsi"/>
          <w:color w:val="000000"/>
        </w:rPr>
        <w:t>, à medida em que a Igreja avança com o Testemunho de Jesus, ela se torna como uma noite estrelada</w:t>
      </w:r>
      <w:r>
        <w:rPr>
          <w:rFonts w:cstheme="minorHAnsi"/>
          <w:color w:val="000000"/>
        </w:rPr>
        <w:t xml:space="preserve">. </w:t>
      </w:r>
      <w:r w:rsidR="00372478" w:rsidRPr="008B3244">
        <w:rPr>
          <w:rFonts w:cstheme="minorHAnsi"/>
          <w:color w:val="000000"/>
        </w:rPr>
        <w:t>É este o padrão da expansão da Igreja que encontramos no N</w:t>
      </w:r>
      <w:r>
        <w:rPr>
          <w:rFonts w:cstheme="minorHAnsi"/>
          <w:color w:val="000000"/>
        </w:rPr>
        <w:t>T</w:t>
      </w:r>
      <w:r w:rsidR="00372478" w:rsidRPr="008B3244">
        <w:rPr>
          <w:rFonts w:cstheme="minorHAnsi"/>
          <w:color w:val="000000"/>
        </w:rPr>
        <w:t>. Não vemos cidades inteiras se convertendo, mas indivíduos e famílias sendo trazidos, mediante a pregação, ao pacto da graça; e vemos também igrejas se estabelecendo e crescendo em diversas cidades e nações, mas sob oposição e até perseguição.</w:t>
      </w:r>
      <w:r>
        <w:rPr>
          <w:rFonts w:cstheme="minorHAnsi"/>
          <w:color w:val="000000"/>
        </w:rPr>
        <w:t xml:space="preserve"> A</w:t>
      </w:r>
      <w:r w:rsidR="00372478" w:rsidRPr="008B3244">
        <w:rPr>
          <w:rFonts w:cstheme="minorHAnsi"/>
          <w:color w:val="000000"/>
        </w:rPr>
        <w:t>meaça</w:t>
      </w:r>
      <w:r>
        <w:rPr>
          <w:rFonts w:cstheme="minorHAnsi"/>
          <w:color w:val="000000"/>
        </w:rPr>
        <w:t>s</w:t>
      </w:r>
      <w:r w:rsidR="00372478" w:rsidRPr="008B3244">
        <w:rPr>
          <w:rFonts w:cstheme="minorHAnsi"/>
          <w:color w:val="000000"/>
        </w:rPr>
        <w:t xml:space="preserve"> e </w:t>
      </w:r>
      <w:r w:rsidR="00372478" w:rsidRPr="008B3244">
        <w:rPr>
          <w:rFonts w:cstheme="minorHAnsi"/>
          <w:color w:val="000000"/>
        </w:rPr>
        <w:lastRenderedPageBreak/>
        <w:t>sofrimentos da perseguição faz</w:t>
      </w:r>
      <w:r>
        <w:rPr>
          <w:rFonts w:cstheme="minorHAnsi"/>
          <w:color w:val="000000"/>
        </w:rPr>
        <w:t>em</w:t>
      </w:r>
      <w:r w:rsidR="00372478" w:rsidRPr="008B3244">
        <w:rPr>
          <w:rFonts w:cstheme="minorHAnsi"/>
          <w:color w:val="000000"/>
        </w:rPr>
        <w:t xml:space="preserve"> parte da vida da Igreja</w:t>
      </w:r>
      <w:r w:rsidR="00D111A6">
        <w:rPr>
          <w:rFonts w:cstheme="minorHAnsi"/>
          <w:color w:val="000000"/>
        </w:rPr>
        <w:t>;</w:t>
      </w:r>
      <w:r w:rsidR="00372478" w:rsidRPr="008B3244">
        <w:rPr>
          <w:rFonts w:cstheme="minorHAnsi"/>
          <w:color w:val="000000"/>
        </w:rPr>
        <w:t xml:space="preserve"> talvez não seja exagero afirmar que este </w:t>
      </w:r>
      <w:r>
        <w:rPr>
          <w:rFonts w:cstheme="minorHAnsi"/>
          <w:color w:val="000000"/>
        </w:rPr>
        <w:t>é</w:t>
      </w:r>
      <w:r w:rsidR="00372478" w:rsidRPr="008B3244">
        <w:rPr>
          <w:rFonts w:cstheme="minorHAnsi"/>
          <w:color w:val="000000"/>
        </w:rPr>
        <w:t xml:space="preserve"> o seu cotidiano. Foi assim no começo da Igreja em Jerusalém</w:t>
      </w:r>
      <w:r w:rsidR="006858A7">
        <w:rPr>
          <w:rFonts w:cstheme="minorHAnsi"/>
          <w:color w:val="000000"/>
        </w:rPr>
        <w:t xml:space="preserve"> (At 8:1-3)</w:t>
      </w:r>
      <w:r w:rsidR="00372478" w:rsidRPr="008B3244">
        <w:rPr>
          <w:rFonts w:cstheme="minorHAnsi"/>
          <w:color w:val="000000"/>
        </w:rPr>
        <w:t>; foi assim no começo de cada igreja durante o ministério do apóstolo Paulo</w:t>
      </w:r>
      <w:r w:rsidR="006858A7">
        <w:rPr>
          <w:rFonts w:cstheme="minorHAnsi"/>
          <w:color w:val="000000"/>
        </w:rPr>
        <w:t xml:space="preserve"> (At 13:50; 14:5; 14:19; 16:23;</w:t>
      </w:r>
      <w:r w:rsidR="00D55BE1">
        <w:rPr>
          <w:rFonts w:cstheme="minorHAnsi"/>
          <w:color w:val="000000"/>
        </w:rPr>
        <w:t xml:space="preserve"> etc.)</w:t>
      </w:r>
      <w:r w:rsidR="00372478" w:rsidRPr="008B3244">
        <w:rPr>
          <w:rFonts w:cstheme="minorHAnsi"/>
          <w:color w:val="000000"/>
        </w:rPr>
        <w:t>; era assim na virada do primeiro século; assim tem sido em grande parte da história da Igreja, em diversos lugares; assim tem sido no presente, seja em lugares onde a Igreja está chegando pela primeira vez, seja em lugares onde a Igreja esteja sendo reavivada (reformada).</w:t>
      </w:r>
    </w:p>
    <w:p w:rsidR="00372478" w:rsidRPr="008B3244" w:rsidRDefault="00EB06C2" w:rsidP="00A30D6A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A</w:t>
      </w:r>
      <w:r w:rsidR="00372478" w:rsidRPr="008B3244">
        <w:rPr>
          <w:rFonts w:cstheme="minorHAnsi"/>
          <w:color w:val="000000"/>
        </w:rPr>
        <w:t xml:space="preserve"> Igreja, que é o mais importante instrumento de Jesus Cristo na realização de Sua</w:t>
      </w:r>
      <w:r w:rsidR="0065170A" w:rsidRPr="008B3244">
        <w:rPr>
          <w:rFonts w:cstheme="minorHAnsi"/>
          <w:color w:val="000000"/>
        </w:rPr>
        <w:t xml:space="preserve"> </w:t>
      </w:r>
      <w:r w:rsidR="00372478" w:rsidRPr="008B3244">
        <w:rPr>
          <w:rFonts w:cstheme="minorHAnsi"/>
          <w:color w:val="000000"/>
        </w:rPr>
        <w:t>conquista, vive na Terra em meio a grande tribulação</w:t>
      </w:r>
      <w:r>
        <w:rPr>
          <w:rFonts w:cstheme="minorHAnsi"/>
          <w:color w:val="000000"/>
        </w:rPr>
        <w:t xml:space="preserve">. </w:t>
      </w:r>
      <w:r w:rsidR="00372478" w:rsidRPr="008B3244">
        <w:rPr>
          <w:rFonts w:cstheme="minorHAnsi"/>
          <w:color w:val="000000"/>
        </w:rPr>
        <w:t xml:space="preserve">O </w:t>
      </w:r>
      <w:r w:rsidR="00372478" w:rsidRPr="00682883">
        <w:rPr>
          <w:rFonts w:cstheme="minorHAnsi"/>
          <w:b/>
          <w:color w:val="000000"/>
        </w:rPr>
        <w:t>quinto selo</w:t>
      </w:r>
      <w:r w:rsidR="00372478" w:rsidRPr="008B324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é uma mensagem de consolo e encorajamento </w:t>
      </w:r>
      <w:r w:rsidR="00372478" w:rsidRPr="008B3244">
        <w:rPr>
          <w:rFonts w:cstheme="minorHAnsi"/>
          <w:color w:val="000000"/>
        </w:rPr>
        <w:t>especialmente àqueles crentes que são torturados e mortos por causa de Cristo Jesus</w:t>
      </w:r>
      <w:r w:rsidR="00F35E8C">
        <w:rPr>
          <w:rFonts w:cstheme="minorHAnsi"/>
          <w:color w:val="000000"/>
        </w:rPr>
        <w:t xml:space="preserve">, </w:t>
      </w:r>
      <w:r w:rsidR="00372478" w:rsidRPr="008B3244">
        <w:rPr>
          <w:rFonts w:cstheme="minorHAnsi"/>
          <w:color w:val="000000"/>
        </w:rPr>
        <w:t xml:space="preserve">os mártires. </w:t>
      </w:r>
      <w:r w:rsidR="00F35E8C">
        <w:rPr>
          <w:rFonts w:cstheme="minorHAnsi"/>
          <w:color w:val="000000"/>
        </w:rPr>
        <w:t>É</w:t>
      </w:r>
      <w:r w:rsidR="00372478" w:rsidRPr="008B3244">
        <w:rPr>
          <w:rFonts w:cstheme="minorHAnsi"/>
          <w:color w:val="000000"/>
        </w:rPr>
        <w:t xml:space="preserve"> um encorajamento aos crentes de todos os tempos para que, mesmo em face da ameaça de morte, jamais neguem ou abandonem sua fé no Senhor Jesus Cristo.</w:t>
      </w:r>
      <w:r w:rsidR="00F35E8C">
        <w:rPr>
          <w:rFonts w:cstheme="minorHAnsi"/>
          <w:color w:val="000000"/>
        </w:rPr>
        <w:t xml:space="preserve"> </w:t>
      </w:r>
      <w:r w:rsidR="00372478" w:rsidRPr="008B3244">
        <w:rPr>
          <w:rFonts w:cstheme="minorHAnsi"/>
          <w:color w:val="000000"/>
        </w:rPr>
        <w:t>Os mártires</w:t>
      </w:r>
      <w:r w:rsidR="00F35E8C">
        <w:rPr>
          <w:rFonts w:cstheme="minorHAnsi"/>
          <w:color w:val="000000"/>
        </w:rPr>
        <w:t xml:space="preserve"> vão imedia</w:t>
      </w:r>
      <w:r w:rsidR="00372478" w:rsidRPr="008B3244">
        <w:rPr>
          <w:rFonts w:cstheme="minorHAnsi"/>
          <w:color w:val="000000"/>
        </w:rPr>
        <w:t>tamente do mais</w:t>
      </w:r>
      <w:r w:rsidR="0065170A" w:rsidRPr="008B3244">
        <w:rPr>
          <w:rFonts w:cstheme="minorHAnsi"/>
          <w:color w:val="000000"/>
        </w:rPr>
        <w:t xml:space="preserve"> </w:t>
      </w:r>
      <w:r w:rsidR="00372478" w:rsidRPr="008B3244">
        <w:rPr>
          <w:rFonts w:cstheme="minorHAnsi"/>
          <w:color w:val="000000"/>
        </w:rPr>
        <w:t>extremo sofrimento para a mais extrema alegria</w:t>
      </w:r>
      <w:r w:rsidR="00F35E8C">
        <w:rPr>
          <w:rFonts w:cstheme="minorHAnsi"/>
          <w:color w:val="000000"/>
        </w:rPr>
        <w:t>; do</w:t>
      </w:r>
      <w:r w:rsidR="00372478" w:rsidRPr="008B3244">
        <w:rPr>
          <w:rFonts w:cstheme="minorHAnsi"/>
          <w:color w:val="000000"/>
        </w:rPr>
        <w:t xml:space="preserve"> que parecia a mais extrema humilhação e derrota para a maior glória.</w:t>
      </w:r>
      <w:r w:rsidR="0065170A" w:rsidRPr="008B3244">
        <w:rPr>
          <w:rFonts w:cstheme="minorHAnsi"/>
          <w:color w:val="000000"/>
        </w:rPr>
        <w:t xml:space="preserve"> </w:t>
      </w:r>
      <w:r w:rsidR="00372478" w:rsidRPr="008B3244">
        <w:rPr>
          <w:rFonts w:cstheme="minorHAnsi"/>
          <w:color w:val="000000"/>
        </w:rPr>
        <w:t>Entretanto, “a voz do sangue” (</w:t>
      </w:r>
      <w:proofErr w:type="spellStart"/>
      <w:r w:rsidR="00372478" w:rsidRPr="008B3244">
        <w:rPr>
          <w:rFonts w:cstheme="minorHAnsi"/>
          <w:color w:val="000000"/>
        </w:rPr>
        <w:t>Gn</w:t>
      </w:r>
      <w:proofErr w:type="spellEnd"/>
      <w:r w:rsidR="00372478" w:rsidRPr="008B3244">
        <w:rPr>
          <w:rFonts w:cstheme="minorHAnsi"/>
          <w:color w:val="000000"/>
        </w:rPr>
        <w:t xml:space="preserve"> 4</w:t>
      </w:r>
      <w:r w:rsidR="00F35E8C">
        <w:rPr>
          <w:rFonts w:cstheme="minorHAnsi"/>
          <w:color w:val="000000"/>
        </w:rPr>
        <w:t>:</w:t>
      </w:r>
      <w:r w:rsidR="00372478" w:rsidRPr="008B3244">
        <w:rPr>
          <w:rFonts w:cstheme="minorHAnsi"/>
          <w:color w:val="000000"/>
        </w:rPr>
        <w:t>10) dos mártires clama perante Deus</w:t>
      </w:r>
      <w:r w:rsidR="00F35E8C">
        <w:rPr>
          <w:rFonts w:cstheme="minorHAnsi"/>
          <w:color w:val="000000"/>
        </w:rPr>
        <w:t xml:space="preserve"> e</w:t>
      </w:r>
      <w:r w:rsidR="00372478" w:rsidRPr="008B3244">
        <w:rPr>
          <w:rFonts w:cstheme="minorHAnsi"/>
          <w:color w:val="000000"/>
        </w:rPr>
        <w:t xml:space="preserve"> certamente não deixará de ser atendid</w:t>
      </w:r>
      <w:r w:rsidR="00D111A6">
        <w:rPr>
          <w:rFonts w:cstheme="minorHAnsi"/>
          <w:color w:val="000000"/>
        </w:rPr>
        <w:t>a</w:t>
      </w:r>
      <w:r w:rsidR="00372478" w:rsidRPr="008B3244">
        <w:rPr>
          <w:rFonts w:cstheme="minorHAnsi"/>
          <w:color w:val="000000"/>
        </w:rPr>
        <w:t xml:space="preserve">. Deus julgará </w:t>
      </w:r>
      <w:r w:rsidR="00592B3D">
        <w:rPr>
          <w:rFonts w:cstheme="minorHAnsi"/>
          <w:color w:val="000000"/>
        </w:rPr>
        <w:t>a</w:t>
      </w:r>
      <w:r w:rsidR="00372478" w:rsidRPr="008B3244">
        <w:rPr>
          <w:rFonts w:cstheme="minorHAnsi"/>
          <w:color w:val="000000"/>
        </w:rPr>
        <w:t>queles que perseguir</w:t>
      </w:r>
      <w:r w:rsidR="00F35E8C">
        <w:rPr>
          <w:rFonts w:cstheme="minorHAnsi"/>
          <w:color w:val="000000"/>
        </w:rPr>
        <w:t>a</w:t>
      </w:r>
      <w:r w:rsidR="00372478" w:rsidRPr="008B3244">
        <w:rPr>
          <w:rFonts w:cstheme="minorHAnsi"/>
          <w:color w:val="000000"/>
        </w:rPr>
        <w:t xml:space="preserve">m </w:t>
      </w:r>
      <w:r w:rsidR="00F35E8C">
        <w:rPr>
          <w:rFonts w:cstheme="minorHAnsi"/>
          <w:color w:val="000000"/>
        </w:rPr>
        <w:t xml:space="preserve">e </w:t>
      </w:r>
      <w:r w:rsidR="00372478" w:rsidRPr="008B3244">
        <w:rPr>
          <w:rFonts w:cstheme="minorHAnsi"/>
          <w:color w:val="000000"/>
        </w:rPr>
        <w:t>matar</w:t>
      </w:r>
      <w:r w:rsidR="00F35E8C">
        <w:rPr>
          <w:rFonts w:cstheme="minorHAnsi"/>
          <w:color w:val="000000"/>
        </w:rPr>
        <w:t>a</w:t>
      </w:r>
      <w:r w:rsidR="00372478" w:rsidRPr="008B3244">
        <w:rPr>
          <w:rFonts w:cstheme="minorHAnsi"/>
          <w:color w:val="000000"/>
        </w:rPr>
        <w:t>m Seus servos.</w:t>
      </w:r>
      <w:r w:rsidR="0065170A" w:rsidRPr="008B3244">
        <w:rPr>
          <w:rFonts w:cstheme="minorHAnsi"/>
          <w:color w:val="000000"/>
        </w:rPr>
        <w:t xml:space="preserve"> </w:t>
      </w:r>
      <w:r w:rsidR="00372478" w:rsidRPr="008B3244">
        <w:rPr>
          <w:rFonts w:cstheme="minorHAnsi"/>
          <w:color w:val="000000"/>
        </w:rPr>
        <w:t xml:space="preserve">Por isso, a presente era não será de contínua paz e prosperidade para as nações, especialmente na medida em </w:t>
      </w:r>
      <w:r w:rsidR="00D55BE1">
        <w:rPr>
          <w:rFonts w:cstheme="minorHAnsi"/>
          <w:color w:val="000000"/>
        </w:rPr>
        <w:t xml:space="preserve">que </w:t>
      </w:r>
      <w:r w:rsidR="00372478" w:rsidRPr="008B3244">
        <w:rPr>
          <w:rFonts w:cstheme="minorHAnsi"/>
          <w:color w:val="000000"/>
        </w:rPr>
        <w:t>resistem ou abandonam a fé em Cristo.</w:t>
      </w:r>
    </w:p>
    <w:p w:rsidR="00372478" w:rsidRPr="008B3244" w:rsidRDefault="00F35E8C" w:rsidP="00A30D6A">
      <w:pPr>
        <w:pStyle w:val="PargrafodaLista"/>
        <w:autoSpaceDE w:val="0"/>
        <w:autoSpaceDN w:val="0"/>
        <w:adjustRightInd w:val="0"/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   </w:t>
      </w:r>
      <w:r w:rsidR="00372478" w:rsidRPr="008B3244">
        <w:rPr>
          <w:rFonts w:cstheme="minorHAnsi"/>
        </w:rPr>
        <w:t xml:space="preserve">O </w:t>
      </w:r>
      <w:r w:rsidR="00372478" w:rsidRPr="00774099">
        <w:rPr>
          <w:rFonts w:cstheme="minorHAnsi"/>
          <w:b/>
        </w:rPr>
        <w:t>sexto selo</w:t>
      </w:r>
      <w:r w:rsidR="00372478" w:rsidRPr="008B3244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592B3D">
        <w:rPr>
          <w:rFonts w:cstheme="minorHAnsi"/>
          <w:b/>
        </w:rPr>
        <w:t>6:12-17</w:t>
      </w:r>
      <w:r>
        <w:rPr>
          <w:rFonts w:cstheme="minorHAnsi"/>
        </w:rPr>
        <w:t xml:space="preserve">) </w:t>
      </w:r>
      <w:r w:rsidR="00372478" w:rsidRPr="008B3244">
        <w:rPr>
          <w:rFonts w:cstheme="minorHAnsi"/>
        </w:rPr>
        <w:t>combina o anúncio de acontecimentos extremos:</w:t>
      </w:r>
      <w:r w:rsidR="0065170A" w:rsidRPr="008B3244">
        <w:rPr>
          <w:rFonts w:cstheme="minorHAnsi"/>
        </w:rPr>
        <w:t xml:space="preserve"> a</w:t>
      </w:r>
      <w:r w:rsidR="00372478" w:rsidRPr="008B3244">
        <w:rPr>
          <w:rFonts w:cstheme="minorHAnsi"/>
        </w:rPr>
        <w:t xml:space="preserve"> vinda do mais temível juízo divino</w:t>
      </w:r>
      <w:r w:rsidR="004F61E8" w:rsidRPr="008B3244">
        <w:rPr>
          <w:rFonts w:cstheme="minorHAnsi"/>
        </w:rPr>
        <w:t xml:space="preserve"> </w:t>
      </w:r>
      <w:r w:rsidR="00D55BE1">
        <w:rPr>
          <w:rFonts w:cstheme="minorHAnsi"/>
        </w:rPr>
        <w:t xml:space="preserve">com a volta de Jesus </w:t>
      </w:r>
      <w:r w:rsidR="004F61E8" w:rsidRPr="008B3244">
        <w:rPr>
          <w:rFonts w:cstheme="minorHAnsi"/>
        </w:rPr>
        <w:t>e o fi</w:t>
      </w:r>
      <w:r w:rsidR="00372478" w:rsidRPr="008B3244">
        <w:rPr>
          <w:rFonts w:cstheme="minorHAnsi"/>
        </w:rPr>
        <w:t>m da grande tribulação com a vitória final da Igreja.</w:t>
      </w:r>
      <w:r w:rsidR="004F61E8" w:rsidRPr="008B3244">
        <w:rPr>
          <w:rFonts w:cstheme="minorHAnsi"/>
        </w:rPr>
        <w:t xml:space="preserve"> </w:t>
      </w:r>
      <w:r w:rsidR="00372478" w:rsidRPr="008B3244">
        <w:rPr>
          <w:rFonts w:cstheme="minorHAnsi"/>
        </w:rPr>
        <w:t>Apesar de anunciar a chegada do “Grande Dia da ira”</w:t>
      </w:r>
      <w:r w:rsidR="00D111A6">
        <w:rPr>
          <w:rFonts w:cstheme="minorHAnsi"/>
        </w:rPr>
        <w:t xml:space="preserve"> e das referências à grande tribulação, </w:t>
      </w:r>
      <w:r w:rsidR="00372478" w:rsidRPr="008B3244">
        <w:rPr>
          <w:rFonts w:cstheme="minorHAnsi"/>
        </w:rPr>
        <w:t xml:space="preserve">o tom predominante deste parágrafo e de todos os parágrafos </w:t>
      </w:r>
      <w:r w:rsidR="00D55BE1">
        <w:rPr>
          <w:rFonts w:cstheme="minorHAnsi"/>
        </w:rPr>
        <w:t>seguintes até</w:t>
      </w:r>
      <w:r w:rsidR="00372478" w:rsidRPr="008B3244">
        <w:rPr>
          <w:rFonts w:cstheme="minorHAnsi"/>
        </w:rPr>
        <w:t xml:space="preserve"> 7</w:t>
      </w:r>
      <w:r>
        <w:rPr>
          <w:rFonts w:cstheme="minorHAnsi"/>
        </w:rPr>
        <w:t>:</w:t>
      </w:r>
      <w:r w:rsidR="00372478" w:rsidRPr="008B3244">
        <w:rPr>
          <w:rFonts w:cstheme="minorHAnsi"/>
        </w:rPr>
        <w:t>17</w:t>
      </w:r>
      <w:r w:rsidR="00D111A6">
        <w:rPr>
          <w:rFonts w:cstheme="minorHAnsi"/>
        </w:rPr>
        <w:t xml:space="preserve"> não é de sofrimento, mas</w:t>
      </w:r>
      <w:r w:rsidR="00372478" w:rsidRPr="008B3244">
        <w:rPr>
          <w:rFonts w:cstheme="minorHAnsi"/>
        </w:rPr>
        <w:t xml:space="preserve"> de consolação</w:t>
      </w:r>
      <w:r w:rsidR="00D111A6">
        <w:rPr>
          <w:rFonts w:cstheme="minorHAnsi"/>
        </w:rPr>
        <w:t xml:space="preserve"> e encorajamento para os servos de Deus</w:t>
      </w:r>
      <w:r w:rsidR="00372478" w:rsidRPr="008B3244">
        <w:rPr>
          <w:rFonts w:cstheme="minorHAnsi"/>
        </w:rPr>
        <w:t>.</w:t>
      </w:r>
      <w:r w:rsidR="00D55BE1">
        <w:rPr>
          <w:rFonts w:cstheme="minorHAnsi"/>
        </w:rPr>
        <w:t xml:space="preserve"> </w:t>
      </w:r>
      <w:r w:rsidR="00372478" w:rsidRPr="008B3244">
        <w:rPr>
          <w:rFonts w:cstheme="minorHAnsi"/>
        </w:rPr>
        <w:t xml:space="preserve">Mostra que todo o sofrimento da Igreja terá um fim definitivo, toda a luta da Igreja será coroada pela vitória, e que por fim toda impiedade será julgada e completamente eliminada da Terra. </w:t>
      </w:r>
    </w:p>
    <w:p w:rsidR="00372478" w:rsidRPr="008B3244" w:rsidRDefault="00592B3D" w:rsidP="00D55BE1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   </w:t>
      </w:r>
      <w:r w:rsidR="00372478" w:rsidRPr="008B3244">
        <w:rPr>
          <w:rFonts w:cstheme="minorHAnsi"/>
        </w:rPr>
        <w:t xml:space="preserve">Embora o </w:t>
      </w:r>
      <w:r w:rsidR="00372478" w:rsidRPr="00592B3D">
        <w:rPr>
          <w:rFonts w:cstheme="minorHAnsi"/>
          <w:b/>
        </w:rPr>
        <w:t>primeiro selo</w:t>
      </w:r>
      <w:r w:rsidR="00372478" w:rsidRPr="008B3244">
        <w:rPr>
          <w:rFonts w:cstheme="minorHAnsi"/>
        </w:rPr>
        <w:t xml:space="preserve"> se refira ao </w:t>
      </w:r>
      <w:r w:rsidR="00372478" w:rsidRPr="00592B3D">
        <w:rPr>
          <w:rFonts w:cstheme="minorHAnsi"/>
          <w:b/>
        </w:rPr>
        <w:t>começo</w:t>
      </w:r>
      <w:r w:rsidR="00372478" w:rsidRPr="00592B3D">
        <w:rPr>
          <w:rFonts w:cstheme="minorHAnsi"/>
        </w:rPr>
        <w:t xml:space="preserve"> da era cristã, os </w:t>
      </w:r>
      <w:r w:rsidR="00372478" w:rsidRPr="00682883">
        <w:rPr>
          <w:rFonts w:cstheme="minorHAnsi"/>
          <w:b/>
        </w:rPr>
        <w:t xml:space="preserve">três </w:t>
      </w:r>
      <w:r w:rsidR="00682883" w:rsidRPr="00682883">
        <w:rPr>
          <w:rFonts w:cstheme="minorHAnsi"/>
          <w:b/>
        </w:rPr>
        <w:t xml:space="preserve">selos </w:t>
      </w:r>
      <w:r w:rsidR="00372478" w:rsidRPr="00682883">
        <w:rPr>
          <w:rFonts w:cstheme="minorHAnsi"/>
          <w:b/>
        </w:rPr>
        <w:t>seguintes</w:t>
      </w:r>
      <w:r w:rsidR="00372478" w:rsidRPr="00592B3D">
        <w:rPr>
          <w:rFonts w:cstheme="minorHAnsi"/>
        </w:rPr>
        <w:t xml:space="preserve"> podem significar</w:t>
      </w:r>
      <w:r w:rsidR="00593DC0" w:rsidRPr="00592B3D">
        <w:rPr>
          <w:rFonts w:cstheme="minorHAnsi"/>
        </w:rPr>
        <w:t xml:space="preserve"> </w:t>
      </w:r>
      <w:r w:rsidR="00372478" w:rsidRPr="00592B3D">
        <w:rPr>
          <w:rFonts w:cstheme="minorHAnsi"/>
        </w:rPr>
        <w:t>acontecimentos paralelos, durante toda a era.</w:t>
      </w:r>
      <w:r w:rsidR="00372478" w:rsidRPr="008B3244">
        <w:rPr>
          <w:rFonts w:cstheme="minorHAnsi"/>
        </w:rPr>
        <w:t xml:space="preserve"> O </w:t>
      </w:r>
      <w:r w:rsidR="00372478" w:rsidRPr="00682883">
        <w:rPr>
          <w:rFonts w:cstheme="minorHAnsi"/>
          <w:b/>
        </w:rPr>
        <w:t>quinto selo</w:t>
      </w:r>
      <w:r w:rsidR="00372478" w:rsidRPr="008B3244">
        <w:rPr>
          <w:rFonts w:cstheme="minorHAnsi"/>
        </w:rPr>
        <w:t xml:space="preserve"> é paralelo, não somente à era cristã, mas também a todas as que a antecederam, além de ser algo que acontece </w:t>
      </w:r>
      <w:r w:rsidR="00372478" w:rsidRPr="00592B3D">
        <w:rPr>
          <w:rFonts w:cstheme="minorHAnsi"/>
        </w:rPr>
        <w:t xml:space="preserve">fora da terra, e, por isso, não será parte da história, e jamais poderia se encaixar em uma estrutura cronológica. O </w:t>
      </w:r>
      <w:r w:rsidR="00372478" w:rsidRPr="00592B3D">
        <w:rPr>
          <w:rFonts w:cstheme="minorHAnsi"/>
          <w:b/>
        </w:rPr>
        <w:t>sexto selo</w:t>
      </w:r>
      <w:r w:rsidR="00372478" w:rsidRPr="00592B3D">
        <w:rPr>
          <w:rFonts w:cstheme="minorHAnsi"/>
        </w:rPr>
        <w:t xml:space="preserve"> se refere ao fim da e</w:t>
      </w:r>
      <w:r w:rsidR="00372478" w:rsidRPr="008B3244">
        <w:rPr>
          <w:rFonts w:cstheme="minorHAnsi"/>
        </w:rPr>
        <w:t xml:space="preserve">ra de conquistas e sofrimentos da igreja cristã, com a </w:t>
      </w:r>
      <w:r w:rsidR="00372478" w:rsidRPr="00592B3D">
        <w:rPr>
          <w:rFonts w:cstheme="minorHAnsi"/>
          <w:b/>
        </w:rPr>
        <w:t>volta de Cristo</w:t>
      </w:r>
      <w:r w:rsidR="00372478" w:rsidRPr="008B3244">
        <w:rPr>
          <w:rFonts w:cstheme="minorHAnsi"/>
        </w:rPr>
        <w:t xml:space="preserve">. Note-se </w:t>
      </w:r>
      <w:r w:rsidR="009F0B7A">
        <w:rPr>
          <w:rFonts w:cstheme="minorHAnsi"/>
        </w:rPr>
        <w:t>ainda</w:t>
      </w:r>
      <w:r w:rsidR="00372478" w:rsidRPr="008B3244">
        <w:rPr>
          <w:rFonts w:cstheme="minorHAnsi"/>
        </w:rPr>
        <w:t xml:space="preserve"> o </w:t>
      </w:r>
      <w:r w:rsidR="00372478" w:rsidRPr="00842FEB">
        <w:rPr>
          <w:rFonts w:cstheme="minorHAnsi"/>
          <w:b/>
        </w:rPr>
        <w:t>sétimo selo</w:t>
      </w:r>
      <w:r w:rsidR="00372478" w:rsidRPr="008B3244">
        <w:rPr>
          <w:rFonts w:cstheme="minorHAnsi"/>
        </w:rPr>
        <w:t>,</w:t>
      </w:r>
      <w:r w:rsidR="001C6C00">
        <w:rPr>
          <w:rFonts w:cstheme="minorHAnsi"/>
        </w:rPr>
        <w:t xml:space="preserve"> após o capítulo 7, </w:t>
      </w:r>
      <w:r w:rsidR="00372478" w:rsidRPr="008B3244">
        <w:rPr>
          <w:rFonts w:cstheme="minorHAnsi"/>
        </w:rPr>
        <w:t xml:space="preserve">ao qual pertencem </w:t>
      </w:r>
      <w:r>
        <w:rPr>
          <w:rFonts w:cstheme="minorHAnsi"/>
        </w:rPr>
        <w:t xml:space="preserve">as </w:t>
      </w:r>
      <w:r w:rsidR="00372478" w:rsidRPr="008B3244">
        <w:rPr>
          <w:rFonts w:cstheme="minorHAnsi"/>
        </w:rPr>
        <w:t>sete trombetas</w:t>
      </w:r>
      <w:r w:rsidR="009D06AD">
        <w:rPr>
          <w:rFonts w:cstheme="minorHAnsi"/>
        </w:rPr>
        <w:t xml:space="preserve"> (capítulos 8, 9 e 11:15-19)</w:t>
      </w:r>
      <w:r>
        <w:rPr>
          <w:rFonts w:cstheme="minorHAnsi"/>
        </w:rPr>
        <w:t>. E</w:t>
      </w:r>
      <w:r w:rsidR="00372478" w:rsidRPr="008B3244">
        <w:rPr>
          <w:rFonts w:cstheme="minorHAnsi"/>
        </w:rPr>
        <w:t xml:space="preserve">stas trombetas não parecem se referir exclusivamente a juízos imediatamente antecedentes ao Dia da volta de Jesus, parecem antes tratar de juízos divinos que devem ocorrer durante </w:t>
      </w:r>
      <w:r w:rsidR="00372478" w:rsidRPr="008B3244">
        <w:rPr>
          <w:rFonts w:cstheme="minorHAnsi"/>
          <w:b/>
        </w:rPr>
        <w:t>toda</w:t>
      </w:r>
      <w:r w:rsidR="00372478" w:rsidRPr="008B3244">
        <w:rPr>
          <w:rFonts w:cstheme="minorHAnsi"/>
        </w:rPr>
        <w:t xml:space="preserve"> a era cristã, até à volta de Cristo.</w:t>
      </w:r>
    </w:p>
    <w:p w:rsidR="00372478" w:rsidRPr="008B3244" w:rsidRDefault="00A00975" w:rsidP="00A30D6A">
      <w:pPr>
        <w:autoSpaceDE w:val="0"/>
        <w:autoSpaceDN w:val="0"/>
        <w:adjustRightInd w:val="0"/>
        <w:spacing w:after="0"/>
        <w:rPr>
          <w:rFonts w:cstheme="minorHAnsi"/>
        </w:rPr>
      </w:pPr>
      <w:r w:rsidRPr="008B3244">
        <w:rPr>
          <w:rFonts w:cstheme="minorHAnsi"/>
        </w:rPr>
        <w:t xml:space="preserve">   </w:t>
      </w:r>
      <w:r w:rsidR="00D55BE1">
        <w:rPr>
          <w:rFonts w:cstheme="minorHAnsi"/>
        </w:rPr>
        <w:t xml:space="preserve">Na seção de </w:t>
      </w:r>
      <w:r w:rsidR="00D55BE1" w:rsidRPr="003524C8">
        <w:rPr>
          <w:rFonts w:cstheme="minorHAnsi"/>
          <w:b/>
        </w:rPr>
        <w:t>7:1-8</w:t>
      </w:r>
      <w:r w:rsidR="00D55BE1">
        <w:rPr>
          <w:rFonts w:cstheme="minorHAnsi"/>
        </w:rPr>
        <w:t xml:space="preserve"> vemos a Igreja protegida por Deus na grande tribulação. O</w:t>
      </w:r>
      <w:r w:rsidR="00D55BE1" w:rsidRPr="008B3244">
        <w:rPr>
          <w:rFonts w:cstheme="minorHAnsi"/>
        </w:rPr>
        <w:t xml:space="preserve"> capítulo </w:t>
      </w:r>
      <w:r w:rsidR="00D55BE1">
        <w:rPr>
          <w:rFonts w:cstheme="minorHAnsi"/>
        </w:rPr>
        <w:t xml:space="preserve">7 </w:t>
      </w:r>
      <w:r w:rsidR="00D55BE1" w:rsidRPr="008B3244">
        <w:rPr>
          <w:rFonts w:cstheme="minorHAnsi"/>
        </w:rPr>
        <w:t>é um parêntese entre o sexto e o sétimo selo</w:t>
      </w:r>
      <w:r w:rsidR="00D55BE1">
        <w:rPr>
          <w:rFonts w:cstheme="minorHAnsi"/>
        </w:rPr>
        <w:t>,</w:t>
      </w:r>
      <w:r w:rsidR="00D55BE1" w:rsidRPr="008B3244">
        <w:rPr>
          <w:rFonts w:cstheme="minorHAnsi"/>
        </w:rPr>
        <w:t xml:space="preserve"> mas faz parte do sexto selo. </w:t>
      </w:r>
      <w:r w:rsidR="00E2214B">
        <w:rPr>
          <w:rFonts w:cstheme="minorHAnsi"/>
        </w:rPr>
        <w:t xml:space="preserve">Este </w:t>
      </w:r>
      <w:r w:rsidR="00372478" w:rsidRPr="008B3244">
        <w:rPr>
          <w:rFonts w:cstheme="minorHAnsi"/>
        </w:rPr>
        <w:t>capítulo completa o conforto aos crentes que na Terra aguardam a</w:t>
      </w:r>
      <w:r w:rsidRPr="008B3244">
        <w:rPr>
          <w:rFonts w:cstheme="minorHAnsi"/>
        </w:rPr>
        <w:t xml:space="preserve"> </w:t>
      </w:r>
      <w:r w:rsidR="00372478" w:rsidRPr="008B3244">
        <w:rPr>
          <w:rFonts w:cstheme="minorHAnsi"/>
        </w:rPr>
        <w:t>chegada do Grande Dia da vitória final de Cristo e sua Igreja</w:t>
      </w:r>
      <w:r w:rsidRPr="008B3244">
        <w:rPr>
          <w:rFonts w:cstheme="minorHAnsi"/>
        </w:rPr>
        <w:t xml:space="preserve">. </w:t>
      </w:r>
      <w:bookmarkStart w:id="1" w:name="_Hlk499737162"/>
      <w:r w:rsidRPr="008B3244">
        <w:rPr>
          <w:rFonts w:cstheme="minorHAnsi"/>
        </w:rPr>
        <w:t>Os</w:t>
      </w:r>
      <w:r w:rsidR="00372478" w:rsidRPr="008B3244">
        <w:rPr>
          <w:rFonts w:cstheme="minorHAnsi"/>
        </w:rPr>
        <w:t xml:space="preserve"> 144</w:t>
      </w:r>
      <w:r w:rsidR="00592B3D">
        <w:rPr>
          <w:rFonts w:cstheme="minorHAnsi"/>
        </w:rPr>
        <w:t xml:space="preserve"> mil</w:t>
      </w:r>
      <w:r w:rsidR="00372478" w:rsidRPr="008B3244">
        <w:rPr>
          <w:rFonts w:cstheme="minorHAnsi"/>
        </w:rPr>
        <w:t xml:space="preserve"> </w:t>
      </w:r>
      <w:r w:rsidRPr="008B3244">
        <w:rPr>
          <w:rFonts w:cstheme="minorHAnsi"/>
        </w:rPr>
        <w:t>selados s</w:t>
      </w:r>
      <w:r w:rsidR="00372478" w:rsidRPr="008B3244">
        <w:rPr>
          <w:rFonts w:cstheme="minorHAnsi"/>
        </w:rPr>
        <w:t>ignifica</w:t>
      </w:r>
      <w:r w:rsidRPr="008B3244">
        <w:rPr>
          <w:rFonts w:cstheme="minorHAnsi"/>
        </w:rPr>
        <w:t>m</w:t>
      </w:r>
      <w:r w:rsidR="00372478" w:rsidRPr="008B3244">
        <w:rPr>
          <w:rFonts w:cstheme="minorHAnsi"/>
        </w:rPr>
        <w:t xml:space="preserve"> a Igreja na Terra em todas as eras que</w:t>
      </w:r>
      <w:r w:rsidR="00AF4184">
        <w:rPr>
          <w:rFonts w:cstheme="minorHAnsi"/>
        </w:rPr>
        <w:t>,</w:t>
      </w:r>
      <w:r w:rsidR="00372478" w:rsidRPr="008B3244">
        <w:rPr>
          <w:rFonts w:cstheme="minorHAnsi"/>
        </w:rPr>
        <w:t xml:space="preserve"> como as </w:t>
      </w:r>
      <w:r w:rsidR="00D111A6">
        <w:rPr>
          <w:rFonts w:cstheme="minorHAnsi"/>
        </w:rPr>
        <w:t>s</w:t>
      </w:r>
      <w:r w:rsidR="00372478" w:rsidRPr="008B3244">
        <w:rPr>
          <w:rFonts w:cstheme="minorHAnsi"/>
        </w:rPr>
        <w:t xml:space="preserve">ete </w:t>
      </w:r>
      <w:r w:rsidR="00D111A6">
        <w:rPr>
          <w:rFonts w:cstheme="minorHAnsi"/>
        </w:rPr>
        <w:t>i</w:t>
      </w:r>
      <w:r w:rsidR="00372478" w:rsidRPr="008B3244">
        <w:rPr>
          <w:rFonts w:cstheme="minorHAnsi"/>
        </w:rPr>
        <w:t>grejas da Ásia, t</w:t>
      </w:r>
      <w:r w:rsidR="00AF4184">
        <w:rPr>
          <w:rFonts w:cstheme="minorHAnsi"/>
        </w:rPr>
        <w:t>ê</w:t>
      </w:r>
      <w:r w:rsidR="00372478" w:rsidRPr="008B3244">
        <w:rPr>
          <w:rFonts w:cstheme="minorHAnsi"/>
        </w:rPr>
        <w:t xml:space="preserve">m de manter a </w:t>
      </w:r>
      <w:r w:rsidR="00372478" w:rsidRPr="00592B3D">
        <w:rPr>
          <w:rFonts w:cstheme="minorHAnsi"/>
        </w:rPr>
        <w:t>“</w:t>
      </w:r>
      <w:r w:rsidR="00592B3D">
        <w:rPr>
          <w:rFonts w:cstheme="minorHAnsi"/>
        </w:rPr>
        <w:t>p</w:t>
      </w:r>
      <w:r w:rsidR="00372478" w:rsidRPr="00592B3D">
        <w:rPr>
          <w:rFonts w:cstheme="minorHAnsi"/>
        </w:rPr>
        <w:t>alavra de Deus e o testemunho de Jesus Cristo</w:t>
      </w:r>
      <w:r w:rsidR="00592B3D">
        <w:rPr>
          <w:rFonts w:cstheme="minorHAnsi"/>
        </w:rPr>
        <w:t>”</w:t>
      </w:r>
      <w:r w:rsidR="00682883">
        <w:rPr>
          <w:rFonts w:cstheme="minorHAnsi"/>
        </w:rPr>
        <w:t xml:space="preserve"> (1:9)</w:t>
      </w:r>
      <w:r w:rsidR="00372478" w:rsidRPr="00592B3D">
        <w:rPr>
          <w:rFonts w:cstheme="minorHAnsi"/>
        </w:rPr>
        <w:t>,</w:t>
      </w:r>
      <w:r w:rsidR="00372478" w:rsidRPr="008B3244">
        <w:rPr>
          <w:rFonts w:cstheme="minorHAnsi"/>
        </w:rPr>
        <w:t xml:space="preserve"> mas estão sujeitas ao desânimo, erros e tribulações.</w:t>
      </w:r>
      <w:r w:rsidRPr="008B3244">
        <w:rPr>
          <w:rFonts w:cstheme="minorHAnsi"/>
        </w:rPr>
        <w:t xml:space="preserve"> </w:t>
      </w:r>
      <w:r w:rsidR="00372478" w:rsidRPr="008B3244">
        <w:rPr>
          <w:rFonts w:cstheme="minorHAnsi"/>
        </w:rPr>
        <w:t>Contudo, a grande tribulação da era cristã não é consequência de uma anarquia, nem de governo absoluto do mal</w:t>
      </w:r>
      <w:r w:rsidR="009D06AD">
        <w:rPr>
          <w:rFonts w:cstheme="minorHAnsi"/>
        </w:rPr>
        <w:t>,</w:t>
      </w:r>
      <w:r w:rsidR="00372478" w:rsidRPr="008B3244">
        <w:rPr>
          <w:rFonts w:cstheme="minorHAnsi"/>
        </w:rPr>
        <w:t xml:space="preserve"> ao contrário, Deus mant</w:t>
      </w:r>
      <w:r w:rsidR="00592B3D">
        <w:rPr>
          <w:rFonts w:cstheme="minorHAnsi"/>
        </w:rPr>
        <w:t>é</w:t>
      </w:r>
      <w:r w:rsidR="00372478" w:rsidRPr="008B3244">
        <w:rPr>
          <w:rFonts w:cstheme="minorHAnsi"/>
        </w:rPr>
        <w:t>m seu governo soberano. O selo que os 144</w:t>
      </w:r>
      <w:r w:rsidRPr="008B3244">
        <w:rPr>
          <w:rFonts w:cstheme="minorHAnsi"/>
        </w:rPr>
        <w:t xml:space="preserve"> mil </w:t>
      </w:r>
      <w:r w:rsidR="00372478" w:rsidRPr="008B3244">
        <w:rPr>
          <w:rFonts w:cstheme="minorHAnsi"/>
        </w:rPr>
        <w:t xml:space="preserve">recebem implica em uma distinção dos filhos de Deus </w:t>
      </w:r>
      <w:r w:rsidR="00592B3D">
        <w:rPr>
          <w:rFonts w:cstheme="minorHAnsi"/>
        </w:rPr>
        <w:t>aos ímpios, pois o</w:t>
      </w:r>
      <w:r w:rsidR="00372478" w:rsidRPr="008B3244">
        <w:rPr>
          <w:rFonts w:cstheme="minorHAnsi"/>
        </w:rPr>
        <w:t>s juízos são administrados sobre os ímpios</w:t>
      </w:r>
      <w:r w:rsidR="00592B3D">
        <w:rPr>
          <w:rFonts w:cstheme="minorHAnsi"/>
        </w:rPr>
        <w:t xml:space="preserve"> e</w:t>
      </w:r>
      <w:r w:rsidR="00372478" w:rsidRPr="008B3244">
        <w:rPr>
          <w:rFonts w:cstheme="minorHAnsi"/>
        </w:rPr>
        <w:t xml:space="preserve"> seus efeitos são menores para os crentes</w:t>
      </w:r>
      <w:r w:rsidR="00592B3D">
        <w:rPr>
          <w:rFonts w:cstheme="minorHAnsi"/>
        </w:rPr>
        <w:t>. Além disso,</w:t>
      </w:r>
      <w:r w:rsidR="0010281D">
        <w:rPr>
          <w:rFonts w:cstheme="minorHAnsi"/>
        </w:rPr>
        <w:t xml:space="preserve"> como os crentes </w:t>
      </w:r>
      <w:r w:rsidR="00592B3D">
        <w:rPr>
          <w:rFonts w:cstheme="minorHAnsi"/>
        </w:rPr>
        <w:t>est</w:t>
      </w:r>
      <w:r w:rsidR="0010281D">
        <w:rPr>
          <w:rFonts w:cstheme="minorHAnsi"/>
        </w:rPr>
        <w:t>ão</w:t>
      </w:r>
      <w:r w:rsidR="00592B3D">
        <w:rPr>
          <w:rFonts w:cstheme="minorHAnsi"/>
        </w:rPr>
        <w:t xml:space="preserve"> selados, </w:t>
      </w:r>
      <w:r w:rsidR="0010281D">
        <w:rPr>
          <w:rFonts w:cstheme="minorHAnsi"/>
        </w:rPr>
        <w:t>seus</w:t>
      </w:r>
      <w:r w:rsidR="00372478" w:rsidRPr="008B3244">
        <w:rPr>
          <w:rFonts w:cstheme="minorHAnsi"/>
        </w:rPr>
        <w:t xml:space="preserve"> adversários não podem ir além do que Deus permite</w:t>
      </w:r>
      <w:r w:rsidR="00592B3D">
        <w:rPr>
          <w:rFonts w:cstheme="minorHAnsi"/>
        </w:rPr>
        <w:t>. Finalmente, as</w:t>
      </w:r>
      <w:r w:rsidR="00372478" w:rsidRPr="008B3244">
        <w:rPr>
          <w:rFonts w:cstheme="minorHAnsi"/>
        </w:rPr>
        <w:t xml:space="preserve"> tribulações jamais causarão o afastamento dos crentes (</w:t>
      </w:r>
      <w:proofErr w:type="spellStart"/>
      <w:r w:rsidR="00372478" w:rsidRPr="008B3244">
        <w:rPr>
          <w:rFonts w:cstheme="minorHAnsi"/>
        </w:rPr>
        <w:t>Rm</w:t>
      </w:r>
      <w:proofErr w:type="spellEnd"/>
      <w:r w:rsidR="00372478" w:rsidRPr="008B3244">
        <w:rPr>
          <w:rFonts w:cstheme="minorHAnsi"/>
        </w:rPr>
        <w:t xml:space="preserve"> 8</w:t>
      </w:r>
      <w:r w:rsidR="00774099">
        <w:rPr>
          <w:rFonts w:cstheme="minorHAnsi"/>
        </w:rPr>
        <w:t>:</w:t>
      </w:r>
      <w:r w:rsidR="00372478" w:rsidRPr="008B3244">
        <w:rPr>
          <w:rFonts w:cstheme="minorHAnsi"/>
        </w:rPr>
        <w:t>28-30).</w:t>
      </w:r>
      <w:r w:rsidR="003524C8">
        <w:rPr>
          <w:rFonts w:cstheme="minorHAnsi"/>
        </w:rPr>
        <w:t xml:space="preserve"> </w:t>
      </w:r>
      <w:bookmarkEnd w:id="1"/>
      <w:r w:rsidR="00372478" w:rsidRPr="008B3244">
        <w:rPr>
          <w:rFonts w:cstheme="minorHAnsi"/>
        </w:rPr>
        <w:t>O apóstolo Paulo também fala de um selo que é dado aos crentes em Cristo Jesus como uma garantia do infalível cuidado divino</w:t>
      </w:r>
      <w:r w:rsidR="003524C8">
        <w:rPr>
          <w:rFonts w:cstheme="minorHAnsi"/>
        </w:rPr>
        <w:t xml:space="preserve">, </w:t>
      </w:r>
      <w:r w:rsidR="00372478" w:rsidRPr="008B3244">
        <w:rPr>
          <w:rFonts w:cstheme="minorHAnsi"/>
        </w:rPr>
        <w:t>o Espírito Santo (</w:t>
      </w:r>
      <w:proofErr w:type="spellStart"/>
      <w:r w:rsidR="00372478" w:rsidRPr="008B3244">
        <w:rPr>
          <w:rFonts w:cstheme="minorHAnsi"/>
        </w:rPr>
        <w:t>Ef</w:t>
      </w:r>
      <w:proofErr w:type="spellEnd"/>
      <w:r w:rsidR="00372478" w:rsidRPr="008B3244">
        <w:rPr>
          <w:rFonts w:cstheme="minorHAnsi"/>
        </w:rPr>
        <w:t xml:space="preserve"> 1</w:t>
      </w:r>
      <w:r w:rsidR="003524C8">
        <w:rPr>
          <w:rFonts w:cstheme="minorHAnsi"/>
        </w:rPr>
        <w:t>:</w:t>
      </w:r>
      <w:r w:rsidR="00372478" w:rsidRPr="008B3244">
        <w:rPr>
          <w:rFonts w:cstheme="minorHAnsi"/>
        </w:rPr>
        <w:t>12-14); porém, o mesmo Espírito nos habilita como fiéis testemunhas de Cristo (At 1</w:t>
      </w:r>
      <w:r w:rsidR="003524C8">
        <w:rPr>
          <w:rFonts w:cstheme="minorHAnsi"/>
        </w:rPr>
        <w:t>:</w:t>
      </w:r>
      <w:r w:rsidR="00372478" w:rsidRPr="008B3244">
        <w:rPr>
          <w:rFonts w:cstheme="minorHAnsi"/>
        </w:rPr>
        <w:t>8).</w:t>
      </w:r>
    </w:p>
    <w:p w:rsidR="0036068C" w:rsidRDefault="003524C8" w:rsidP="00A30D6A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   </w:t>
      </w:r>
      <w:r w:rsidR="00372478" w:rsidRPr="008B3244">
        <w:rPr>
          <w:rFonts w:cstheme="minorHAnsi"/>
          <w:color w:val="000000"/>
        </w:rPr>
        <w:t xml:space="preserve">A multidão inumerável representa a Igreja </w:t>
      </w:r>
      <w:r w:rsidR="005E5E1A">
        <w:rPr>
          <w:rFonts w:cstheme="minorHAnsi"/>
          <w:color w:val="000000"/>
        </w:rPr>
        <w:t>triunfante</w:t>
      </w:r>
      <w:r w:rsidR="00372478" w:rsidRPr="008B3244">
        <w:rPr>
          <w:rFonts w:cstheme="minorHAnsi"/>
          <w:color w:val="000000"/>
        </w:rPr>
        <w:t xml:space="preserve"> no Céu</w:t>
      </w:r>
      <w:r>
        <w:rPr>
          <w:rFonts w:cstheme="minorHAnsi"/>
          <w:color w:val="000000"/>
        </w:rPr>
        <w:t xml:space="preserve"> </w:t>
      </w:r>
      <w:r w:rsidRPr="003524C8">
        <w:rPr>
          <w:rFonts w:cstheme="minorHAnsi"/>
          <w:b/>
          <w:color w:val="000000"/>
        </w:rPr>
        <w:t>(7:9-17)</w:t>
      </w:r>
      <w:r w:rsidR="00372478" w:rsidRPr="003524C8">
        <w:rPr>
          <w:rFonts w:cstheme="minorHAnsi"/>
          <w:b/>
          <w:color w:val="000000"/>
        </w:rPr>
        <w:t>,</w:t>
      </w:r>
      <w:r w:rsidR="00372478" w:rsidRPr="008B3244">
        <w:rPr>
          <w:rFonts w:cstheme="minorHAnsi"/>
          <w:color w:val="000000"/>
        </w:rPr>
        <w:t xml:space="preserve"> em contraste com o par</w:t>
      </w:r>
      <w:r w:rsidR="00A00975" w:rsidRPr="008B3244">
        <w:rPr>
          <w:rFonts w:cstheme="minorHAnsi"/>
          <w:color w:val="000000"/>
        </w:rPr>
        <w:t>á</w:t>
      </w:r>
      <w:r w:rsidR="00372478" w:rsidRPr="008B3244">
        <w:rPr>
          <w:rFonts w:cstheme="minorHAnsi"/>
          <w:color w:val="000000"/>
        </w:rPr>
        <w:t>grafo</w:t>
      </w:r>
      <w:r w:rsidR="00A00975" w:rsidRPr="008B3244">
        <w:rPr>
          <w:rFonts w:cstheme="minorHAnsi"/>
          <w:color w:val="000000"/>
        </w:rPr>
        <w:t xml:space="preserve"> </w:t>
      </w:r>
      <w:r w:rsidR="00372478" w:rsidRPr="008B3244">
        <w:rPr>
          <w:rFonts w:cstheme="minorHAnsi"/>
          <w:color w:val="000000"/>
        </w:rPr>
        <w:t>anterior (7</w:t>
      </w:r>
      <w:r w:rsidR="00774099">
        <w:rPr>
          <w:rFonts w:cstheme="minorHAnsi"/>
          <w:color w:val="000000"/>
        </w:rPr>
        <w:t>:</w:t>
      </w:r>
      <w:r w:rsidR="00372478" w:rsidRPr="008B3244">
        <w:rPr>
          <w:rFonts w:cstheme="minorHAnsi"/>
          <w:color w:val="000000"/>
        </w:rPr>
        <w:t>1-8)</w:t>
      </w:r>
      <w:r w:rsidR="00774099">
        <w:rPr>
          <w:rFonts w:cstheme="minorHAnsi"/>
          <w:color w:val="000000"/>
        </w:rPr>
        <w:t>,</w:t>
      </w:r>
      <w:r w:rsidR="00372478" w:rsidRPr="008B3244">
        <w:rPr>
          <w:rFonts w:cstheme="minorHAnsi"/>
          <w:color w:val="000000"/>
        </w:rPr>
        <w:t xml:space="preserve"> no qual a Igreja militante, que sofre, é referida.</w:t>
      </w:r>
      <w:r w:rsidR="00A00975" w:rsidRPr="008B3244">
        <w:rPr>
          <w:rFonts w:cstheme="minorHAnsi"/>
          <w:color w:val="000000"/>
        </w:rPr>
        <w:t xml:space="preserve"> </w:t>
      </w:r>
      <w:r w:rsidR="00372478" w:rsidRPr="008B3244">
        <w:rPr>
          <w:rFonts w:cstheme="minorHAnsi"/>
          <w:color w:val="000000"/>
        </w:rPr>
        <w:t>A multidão inumerável é uma</w:t>
      </w:r>
      <w:r w:rsidR="00A00975" w:rsidRPr="008B3244">
        <w:rPr>
          <w:rFonts w:cstheme="minorHAnsi"/>
          <w:color w:val="000000"/>
        </w:rPr>
        <w:t xml:space="preserve"> </w:t>
      </w:r>
      <w:r w:rsidR="00372478" w:rsidRPr="008B3244">
        <w:rPr>
          <w:rFonts w:cstheme="minorHAnsi"/>
          <w:color w:val="000000"/>
        </w:rPr>
        <w:t>visão mais completa da recompensa dos que foram fiéis até à morte</w:t>
      </w:r>
      <w:r w:rsidR="00774099">
        <w:rPr>
          <w:rFonts w:cstheme="minorHAnsi"/>
          <w:color w:val="000000"/>
        </w:rPr>
        <w:t>,</w:t>
      </w:r>
      <w:r w:rsidR="00372478" w:rsidRPr="008B3244">
        <w:rPr>
          <w:rFonts w:cstheme="minorHAnsi"/>
          <w:color w:val="000000"/>
        </w:rPr>
        <w:t xml:space="preserve"> recompensa esta, já mencionada antes e mais resumido no quinto selo (6</w:t>
      </w:r>
      <w:r w:rsidR="00774099">
        <w:rPr>
          <w:rFonts w:cstheme="minorHAnsi"/>
          <w:color w:val="000000"/>
        </w:rPr>
        <w:t>:</w:t>
      </w:r>
      <w:r w:rsidR="00372478" w:rsidRPr="008B3244">
        <w:rPr>
          <w:rFonts w:cstheme="minorHAnsi"/>
          <w:color w:val="000000"/>
        </w:rPr>
        <w:t>9-11)</w:t>
      </w:r>
      <w:r w:rsidR="00A00975" w:rsidRPr="008B3244">
        <w:rPr>
          <w:rFonts w:cstheme="minorHAnsi"/>
          <w:color w:val="000000"/>
        </w:rPr>
        <w:t>. E</w:t>
      </w:r>
      <w:r w:rsidR="00372478" w:rsidRPr="008B3244">
        <w:rPr>
          <w:rFonts w:cstheme="minorHAnsi"/>
          <w:color w:val="000000"/>
        </w:rPr>
        <w:t xml:space="preserve">sta multidão parece estar ainda crescendo; isto é, as pessoas ainda continuam chegando da grande tribulação. Ainda na presente era, na </w:t>
      </w:r>
      <w:r w:rsidR="0010281D">
        <w:rPr>
          <w:rFonts w:cstheme="minorHAnsi"/>
          <w:color w:val="000000"/>
        </w:rPr>
        <w:t>T</w:t>
      </w:r>
      <w:r w:rsidR="00372478" w:rsidRPr="008B3244">
        <w:rPr>
          <w:rFonts w:cstheme="minorHAnsi"/>
          <w:color w:val="000000"/>
        </w:rPr>
        <w:t xml:space="preserve">erra, a Igreja fiel está </w:t>
      </w:r>
      <w:r>
        <w:rPr>
          <w:rFonts w:cstheme="minorHAnsi"/>
          <w:color w:val="000000"/>
        </w:rPr>
        <w:t>“</w:t>
      </w:r>
      <w:r w:rsidR="00372478" w:rsidRPr="003524C8">
        <w:rPr>
          <w:rFonts w:cstheme="minorHAnsi"/>
          <w:iCs/>
          <w:color w:val="000000"/>
        </w:rPr>
        <w:t>guardando a Palavra de Deus e mantendo o Testemunho de Jesus Cristo</w:t>
      </w:r>
      <w:r>
        <w:rPr>
          <w:rFonts w:cstheme="minorHAnsi"/>
          <w:i/>
          <w:iCs/>
          <w:color w:val="000000"/>
        </w:rPr>
        <w:t>”</w:t>
      </w:r>
      <w:r w:rsidR="00372478" w:rsidRPr="008B3244">
        <w:rPr>
          <w:rFonts w:cstheme="minorHAnsi"/>
          <w:color w:val="000000"/>
        </w:rPr>
        <w:t>, entre as nações, em meio a grandes tribulações; enquanto isso, o Céu vai recebendo os fiéis que morrem na terra, por doenças, velhice, vítimas de violências</w:t>
      </w:r>
      <w:r w:rsidR="00774099">
        <w:rPr>
          <w:rFonts w:cstheme="minorHAnsi"/>
          <w:color w:val="000000"/>
        </w:rPr>
        <w:t>,</w:t>
      </w:r>
      <w:r w:rsidR="00372478" w:rsidRPr="008B3244">
        <w:rPr>
          <w:rFonts w:cstheme="minorHAnsi"/>
          <w:color w:val="000000"/>
        </w:rPr>
        <w:t xml:space="preserve"> etc.</w:t>
      </w:r>
    </w:p>
    <w:p w:rsidR="0036068C" w:rsidRPr="0036068C" w:rsidRDefault="0036068C" w:rsidP="00A30D6A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36068C">
        <w:rPr>
          <w:rFonts w:cstheme="minorHAnsi"/>
          <w:color w:val="000000"/>
        </w:rPr>
        <w:t xml:space="preserve">   A Igreja tem uma grande tarefa a realizar na terra durante </w:t>
      </w:r>
      <w:r w:rsidR="00924645">
        <w:rPr>
          <w:rFonts w:cstheme="minorHAnsi"/>
          <w:color w:val="000000"/>
        </w:rPr>
        <w:t>o</w:t>
      </w:r>
      <w:r w:rsidRPr="0036068C">
        <w:rPr>
          <w:rFonts w:cstheme="minorHAnsi"/>
          <w:color w:val="000000"/>
        </w:rPr>
        <w:t xml:space="preserve"> período entre a primeira e segunda vindas de Jesus Cristo. </w:t>
      </w:r>
      <w:r w:rsidR="00924645">
        <w:rPr>
          <w:rFonts w:cstheme="minorHAnsi"/>
          <w:color w:val="000000"/>
        </w:rPr>
        <w:t>J</w:t>
      </w:r>
      <w:r>
        <w:rPr>
          <w:rFonts w:cstheme="minorHAnsi"/>
          <w:color w:val="000000"/>
        </w:rPr>
        <w:t>á vimos que</w:t>
      </w:r>
      <w:r w:rsidRPr="0036068C">
        <w:rPr>
          <w:rFonts w:cstheme="minorHAnsi"/>
          <w:color w:val="000000"/>
        </w:rPr>
        <w:t xml:space="preserve"> </w:t>
      </w:r>
      <w:r w:rsidR="00924645">
        <w:rPr>
          <w:rFonts w:cstheme="minorHAnsi"/>
          <w:color w:val="000000"/>
        </w:rPr>
        <w:t xml:space="preserve">a Igreja não cumprirá esta missão </w:t>
      </w:r>
      <w:r w:rsidRPr="0036068C">
        <w:rPr>
          <w:rFonts w:cstheme="minorHAnsi"/>
          <w:color w:val="000000"/>
        </w:rPr>
        <w:t>em clima de paz e tranquilidade. Certamente os crentes serão conduzidos à oração, não somente pelas recomendações bíblicas a este respeito, mas também pela própria necessidade, pois os homens naturalmente não recebem a Palavra de Deus e o testemunho de Jesus Cristo com arrependimento e fé</w:t>
      </w:r>
      <w:r>
        <w:rPr>
          <w:rFonts w:cstheme="minorHAnsi"/>
          <w:color w:val="000000"/>
        </w:rPr>
        <w:t xml:space="preserve">; ao contrário, </w:t>
      </w:r>
      <w:r w:rsidRPr="0036068C">
        <w:rPr>
          <w:rFonts w:cstheme="minorHAnsi"/>
          <w:color w:val="000000"/>
        </w:rPr>
        <w:t xml:space="preserve">alguns dos que rejeitam a Cristo, passam </w:t>
      </w:r>
      <w:r>
        <w:rPr>
          <w:rFonts w:cstheme="minorHAnsi"/>
          <w:color w:val="000000"/>
        </w:rPr>
        <w:t xml:space="preserve">a </w:t>
      </w:r>
      <w:r w:rsidRPr="0036068C">
        <w:rPr>
          <w:rFonts w:cstheme="minorHAnsi"/>
          <w:color w:val="000000"/>
        </w:rPr>
        <w:t>odiar e perseguir a Igreja.</w:t>
      </w:r>
    </w:p>
    <w:p w:rsidR="00CC22AF" w:rsidRPr="00CC22AF" w:rsidRDefault="0036068C" w:rsidP="00A30D6A">
      <w:pPr>
        <w:pStyle w:val="PargrafodaLista"/>
        <w:autoSpaceDE w:val="0"/>
        <w:autoSpaceDN w:val="0"/>
        <w:adjustRightInd w:val="0"/>
        <w:spacing w:after="0"/>
        <w:ind w:left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</w:t>
      </w:r>
      <w:r w:rsidR="0010281D">
        <w:rPr>
          <w:rFonts w:cstheme="minorHAnsi"/>
          <w:color w:val="000000"/>
        </w:rPr>
        <w:t>Assim</w:t>
      </w:r>
      <w:r w:rsidR="005E5E1A">
        <w:rPr>
          <w:rFonts w:cstheme="minorHAnsi"/>
          <w:color w:val="000000"/>
        </w:rPr>
        <w:t>, q</w:t>
      </w:r>
      <w:r w:rsidR="00CC22AF" w:rsidRPr="00CC22AF">
        <w:rPr>
          <w:rFonts w:cstheme="minorHAnsi"/>
          <w:color w:val="000000"/>
        </w:rPr>
        <w:t xml:space="preserve">uando o Cordeiro abre o </w:t>
      </w:r>
      <w:r w:rsidR="00CC22AF" w:rsidRPr="00CC22AF">
        <w:rPr>
          <w:rFonts w:cstheme="minorHAnsi"/>
          <w:b/>
          <w:color w:val="000000"/>
        </w:rPr>
        <w:t>sétimo selo</w:t>
      </w:r>
      <w:r w:rsidR="00CC22AF" w:rsidRPr="00CC22AF">
        <w:rPr>
          <w:rFonts w:cstheme="minorHAnsi"/>
          <w:color w:val="000000"/>
        </w:rPr>
        <w:t xml:space="preserve"> </w:t>
      </w:r>
      <w:r w:rsidR="00CC22AF">
        <w:rPr>
          <w:rFonts w:cstheme="minorHAnsi"/>
          <w:color w:val="000000"/>
        </w:rPr>
        <w:t xml:space="preserve">(8:1), </w:t>
      </w:r>
      <w:r w:rsidR="00CC22AF" w:rsidRPr="00CC22AF">
        <w:rPr>
          <w:rFonts w:cstheme="minorHAnsi"/>
          <w:color w:val="000000"/>
        </w:rPr>
        <w:t>mas antes que o primeiro dos anjos faça ressoar a trombeta que recebeu (8:2), João vê outro anjo recebendo “</w:t>
      </w:r>
      <w:r w:rsidR="00CC22AF" w:rsidRPr="00CC22AF">
        <w:rPr>
          <w:rFonts w:cstheme="minorHAnsi"/>
          <w:i/>
          <w:color w:val="000000"/>
        </w:rPr>
        <w:t>muito incenso para oferecê-lo com as orações de todos os santos ... e da mão do anjo subiu à presença de Deus a fumaça do incenso, com as orações dos santos</w:t>
      </w:r>
      <w:r w:rsidR="00CC22AF" w:rsidRPr="00CC22AF">
        <w:rPr>
          <w:rFonts w:cstheme="minorHAnsi"/>
          <w:color w:val="000000"/>
        </w:rPr>
        <w:t xml:space="preserve">” (8:3,4). Isto significa que nossas orações sempre chegam diante de Deus (5:8). O incenso </w:t>
      </w:r>
      <w:r w:rsidR="00924645">
        <w:rPr>
          <w:rFonts w:cstheme="minorHAnsi"/>
          <w:color w:val="000000"/>
        </w:rPr>
        <w:t>s</w:t>
      </w:r>
      <w:r w:rsidR="00CC22AF" w:rsidRPr="00CC22AF">
        <w:rPr>
          <w:rFonts w:cstheme="minorHAnsi"/>
          <w:color w:val="000000"/>
        </w:rPr>
        <w:t xml:space="preserve">imboliza a </w:t>
      </w:r>
      <w:r w:rsidR="00CC22AF" w:rsidRPr="00CC22AF">
        <w:rPr>
          <w:rFonts w:cstheme="minorHAnsi"/>
          <w:b/>
          <w:color w:val="000000"/>
        </w:rPr>
        <w:t xml:space="preserve">obra </w:t>
      </w:r>
      <w:proofErr w:type="spellStart"/>
      <w:r w:rsidR="00CC22AF" w:rsidRPr="00CC22AF">
        <w:rPr>
          <w:rFonts w:cstheme="minorHAnsi"/>
          <w:b/>
          <w:color w:val="000000"/>
        </w:rPr>
        <w:t>intercessória</w:t>
      </w:r>
      <w:proofErr w:type="spellEnd"/>
      <w:r w:rsidR="00CC22AF" w:rsidRPr="00CC22AF">
        <w:rPr>
          <w:rFonts w:cstheme="minorHAnsi"/>
          <w:color w:val="000000"/>
        </w:rPr>
        <w:t xml:space="preserve"> de Jesus Cristo; nela está garantida a chegada à presença de Deus das </w:t>
      </w:r>
      <w:r>
        <w:rPr>
          <w:rFonts w:cstheme="minorHAnsi"/>
          <w:color w:val="000000"/>
        </w:rPr>
        <w:t xml:space="preserve">nossas </w:t>
      </w:r>
      <w:r w:rsidR="00CC22AF" w:rsidRPr="00CC22AF">
        <w:rPr>
          <w:rFonts w:cstheme="minorHAnsi"/>
          <w:color w:val="000000"/>
        </w:rPr>
        <w:t xml:space="preserve">orações imperfeitas. Por outro lado, o incenso simplesmente significa quão agradáveis diante de Deus são as </w:t>
      </w:r>
      <w:r w:rsidR="00CC22AF" w:rsidRPr="00CC22AF">
        <w:rPr>
          <w:rFonts w:cstheme="minorHAnsi"/>
          <w:b/>
          <w:color w:val="000000"/>
        </w:rPr>
        <w:t>orações de seus servos</w:t>
      </w:r>
      <w:r w:rsidR="00CC22AF" w:rsidRPr="00CC22AF">
        <w:rPr>
          <w:rFonts w:cstheme="minorHAnsi"/>
          <w:color w:val="000000"/>
        </w:rPr>
        <w:t xml:space="preserve">. </w:t>
      </w:r>
      <w:r w:rsidR="00924645">
        <w:rPr>
          <w:rFonts w:cstheme="minorHAnsi"/>
          <w:color w:val="000000"/>
        </w:rPr>
        <w:t>U</w:t>
      </w:r>
      <w:r w:rsidR="00CC22AF" w:rsidRPr="00CC22AF">
        <w:rPr>
          <w:rFonts w:cstheme="minorHAnsi"/>
          <w:color w:val="000000"/>
        </w:rPr>
        <w:t xml:space="preserve">m simbolismo não exclui o outro; ao contrário, ambos se sustentam. O muito incenso recebido pelo anjo indica que muitas orações são esperadas de nós, e que não há limite de tempo e </w:t>
      </w:r>
      <w:r w:rsidR="005E5E1A">
        <w:rPr>
          <w:rFonts w:cstheme="minorHAnsi"/>
          <w:color w:val="000000"/>
        </w:rPr>
        <w:t xml:space="preserve">de </w:t>
      </w:r>
      <w:r w:rsidR="00CC22AF" w:rsidRPr="00CC22AF">
        <w:rPr>
          <w:rFonts w:cstheme="minorHAnsi"/>
          <w:color w:val="000000"/>
        </w:rPr>
        <w:t>vezes para solicitarmos a audiência do Todo-Poderoso. Deveríamos desfrutar muito mais deste grande privilégio, orando congregacionalmente, em família, na companhia de outros irmãos e pessoalmente. As orações têm grande valor, pois são meios de fortalecimento da comunhão com Deus dos crentes em suas tribulações e, debaixo da soberania de Deus, nossas orações têm grande impacto sobre a Terra e sobre a História (</w:t>
      </w:r>
      <w:proofErr w:type="spellStart"/>
      <w:r w:rsidR="00CC22AF" w:rsidRPr="00CC22AF">
        <w:rPr>
          <w:rFonts w:cstheme="minorHAnsi"/>
          <w:color w:val="000000"/>
        </w:rPr>
        <w:t>Tg</w:t>
      </w:r>
      <w:proofErr w:type="spellEnd"/>
      <w:r w:rsidR="00CC22AF" w:rsidRPr="00CC22AF">
        <w:rPr>
          <w:rFonts w:cstheme="minorHAnsi"/>
          <w:color w:val="000000"/>
        </w:rPr>
        <w:t xml:space="preserve"> 5:16b-18).</w:t>
      </w:r>
    </w:p>
    <w:p w:rsidR="00372478" w:rsidRDefault="003524C8" w:rsidP="00A30D6A">
      <w:pPr>
        <w:autoSpaceDE w:val="0"/>
        <w:autoSpaceDN w:val="0"/>
        <w:adjustRightInd w:val="0"/>
        <w:spacing w:after="240"/>
        <w:rPr>
          <w:rFonts w:cstheme="minorHAnsi"/>
        </w:rPr>
      </w:pPr>
      <w:r>
        <w:rPr>
          <w:rFonts w:cstheme="minorHAnsi"/>
        </w:rPr>
        <w:t xml:space="preserve">   </w:t>
      </w:r>
      <w:r w:rsidR="005E5E1A">
        <w:rPr>
          <w:rFonts w:cstheme="minorHAnsi"/>
        </w:rPr>
        <w:t>E</w:t>
      </w:r>
      <w:r w:rsidR="008B3244" w:rsidRPr="008B3244">
        <w:rPr>
          <w:rFonts w:cstheme="minorHAnsi"/>
        </w:rPr>
        <w:t xml:space="preserve">m </w:t>
      </w:r>
      <w:proofErr w:type="spellStart"/>
      <w:r w:rsidR="008B3244" w:rsidRPr="008B3244">
        <w:rPr>
          <w:rFonts w:cstheme="minorHAnsi"/>
        </w:rPr>
        <w:t>Ap</w:t>
      </w:r>
      <w:proofErr w:type="spellEnd"/>
      <w:r w:rsidR="008B3244" w:rsidRPr="008B3244">
        <w:rPr>
          <w:rFonts w:cstheme="minorHAnsi"/>
        </w:rPr>
        <w:t xml:space="preserve"> 12:13-17, </w:t>
      </w:r>
      <w:r w:rsidR="00774099">
        <w:rPr>
          <w:rFonts w:cstheme="minorHAnsi"/>
        </w:rPr>
        <w:t xml:space="preserve">quando João inicia a descrição da luta entre o Cordeiro e o Dragão (capítulos 12 a 20), </w:t>
      </w:r>
      <w:r w:rsidR="008B3244" w:rsidRPr="008B3244">
        <w:rPr>
          <w:rFonts w:cstheme="minorHAnsi"/>
        </w:rPr>
        <w:t>João v</w:t>
      </w:r>
      <w:r w:rsidR="00372478" w:rsidRPr="008B3244">
        <w:rPr>
          <w:rFonts w:cstheme="minorHAnsi"/>
        </w:rPr>
        <w:t xml:space="preserve">olta a </w:t>
      </w:r>
      <w:r w:rsidR="008B3244" w:rsidRPr="008B3244">
        <w:rPr>
          <w:rFonts w:cstheme="minorHAnsi"/>
        </w:rPr>
        <w:t>retratar</w:t>
      </w:r>
      <w:r w:rsidR="00372478" w:rsidRPr="008B3244">
        <w:rPr>
          <w:rFonts w:cstheme="minorHAnsi"/>
        </w:rPr>
        <w:t xml:space="preserve"> </w:t>
      </w:r>
      <w:r w:rsidR="0010281D">
        <w:rPr>
          <w:rFonts w:cstheme="minorHAnsi"/>
        </w:rPr>
        <w:t xml:space="preserve">brevemente </w:t>
      </w:r>
      <w:r w:rsidR="00372478" w:rsidRPr="008B3244">
        <w:rPr>
          <w:rFonts w:cstheme="minorHAnsi"/>
        </w:rPr>
        <w:t>a Igreja na Terra, entre a primeira e segunda vindas de Jesus Cristo</w:t>
      </w:r>
      <w:r w:rsidR="00774099">
        <w:rPr>
          <w:rFonts w:cstheme="minorHAnsi"/>
        </w:rPr>
        <w:t xml:space="preserve">. A Igreja sofre </w:t>
      </w:r>
      <w:r w:rsidR="008B3244" w:rsidRPr="008B3244">
        <w:rPr>
          <w:rFonts w:cstheme="minorHAnsi"/>
        </w:rPr>
        <w:t xml:space="preserve">a </w:t>
      </w:r>
      <w:r w:rsidR="00372478" w:rsidRPr="008B3244">
        <w:rPr>
          <w:rFonts w:cstheme="minorHAnsi"/>
        </w:rPr>
        <w:t>perseguição satânica</w:t>
      </w:r>
      <w:r w:rsidR="008B3244" w:rsidRPr="008B3244">
        <w:rPr>
          <w:rFonts w:cstheme="minorHAnsi"/>
        </w:rPr>
        <w:t xml:space="preserve">, mas recebe </w:t>
      </w:r>
      <w:r w:rsidR="00372478" w:rsidRPr="008B3244">
        <w:rPr>
          <w:rFonts w:cstheme="minorHAnsi"/>
        </w:rPr>
        <w:t>proteção divina</w:t>
      </w:r>
      <w:r w:rsidR="008B3244" w:rsidRPr="008B3244">
        <w:rPr>
          <w:rFonts w:cstheme="minorHAnsi"/>
        </w:rPr>
        <w:t>, podendo assim s</w:t>
      </w:r>
      <w:r w:rsidR="00372478" w:rsidRPr="008B3244">
        <w:rPr>
          <w:rFonts w:cstheme="minorHAnsi"/>
        </w:rPr>
        <w:t>ustenta</w:t>
      </w:r>
      <w:r w:rsidR="008B3244" w:rsidRPr="008B3244">
        <w:rPr>
          <w:rFonts w:cstheme="minorHAnsi"/>
        </w:rPr>
        <w:t>r</w:t>
      </w:r>
      <w:r w:rsidR="00372478" w:rsidRPr="008B3244">
        <w:rPr>
          <w:rFonts w:cstheme="minorHAnsi"/>
        </w:rPr>
        <w:t xml:space="preserve"> fielmente o seu testemunho entre as nações. Como já temos lembrado, est</w:t>
      </w:r>
      <w:r w:rsidR="00A30D6A">
        <w:rPr>
          <w:rFonts w:cstheme="minorHAnsi"/>
        </w:rPr>
        <w:t>a</w:t>
      </w:r>
      <w:r w:rsidR="00372478" w:rsidRPr="008B3244">
        <w:rPr>
          <w:rFonts w:cstheme="minorHAnsi"/>
        </w:rPr>
        <w:t xml:space="preserve"> situação marcará toda a era chamada cristã</w:t>
      </w:r>
      <w:r w:rsidR="0010281D">
        <w:rPr>
          <w:rFonts w:cstheme="minorHAnsi"/>
        </w:rPr>
        <w:t xml:space="preserve"> </w:t>
      </w:r>
      <w:r w:rsidR="00372478" w:rsidRPr="008B3244">
        <w:rPr>
          <w:rFonts w:cstheme="minorHAnsi"/>
        </w:rPr>
        <w:t>(entre a primeira e segunda vinda de Jesus). Em alguns tempos e lugares, durante toda a era, este conflito se tornará mais intenso, e depois será seguido de temporário descanso, para o ressurgimento de novos conflitos, até a volta do Senhor. Então acontecerá o último e mais intenso conflito; porém, o Reino eterno de Jesus Cristo será imediatamente estabelecido, em total visibilidade.</w:t>
      </w:r>
      <w:r w:rsidR="008B3244" w:rsidRPr="008B3244">
        <w:rPr>
          <w:rFonts w:cstheme="minorHAnsi"/>
        </w:rPr>
        <w:t xml:space="preserve"> </w:t>
      </w:r>
      <w:bookmarkEnd w:id="0"/>
    </w:p>
    <w:p w:rsidR="00723A4D" w:rsidRPr="00145004" w:rsidRDefault="00723A4D" w:rsidP="00BB586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60"/>
        <w:ind w:left="357" w:hanging="357"/>
        <w:rPr>
          <w:rFonts w:eastAsia="Times New Roman" w:cstheme="minorHAnsi"/>
          <w:b/>
          <w:color w:val="232B2D"/>
          <w:lang w:eastAsia="pt-BR"/>
        </w:rPr>
      </w:pPr>
      <w:r w:rsidRPr="00145004">
        <w:rPr>
          <w:rFonts w:eastAsia="Times New Roman" w:cstheme="minorHAnsi"/>
          <w:b/>
          <w:color w:val="232B2D"/>
          <w:lang w:eastAsia="pt-BR"/>
        </w:rPr>
        <w:t>Lista dos principais eventos que caracterizam a era compreendida entre a ressurreição de Jesus Cristo e o início do eterno estado de glória da Igreja.</w:t>
      </w:r>
    </w:p>
    <w:p w:rsidR="00BB5866" w:rsidRPr="00785CF9" w:rsidRDefault="00BB5866" w:rsidP="00785CF9">
      <w:pPr>
        <w:autoSpaceDE w:val="0"/>
        <w:autoSpaceDN w:val="0"/>
        <w:adjustRightInd w:val="0"/>
        <w:spacing w:after="0"/>
        <w:rPr>
          <w:rFonts w:cstheme="minorHAnsi"/>
        </w:rPr>
      </w:pPr>
      <w:r w:rsidRPr="00785CF9">
        <w:rPr>
          <w:rFonts w:cstheme="minorHAnsi"/>
        </w:rPr>
        <w:t>Após a primeira</w:t>
      </w:r>
      <w:r w:rsidRPr="00785CF9">
        <w:rPr>
          <w:rFonts w:cstheme="minorHAnsi"/>
          <w:b/>
        </w:rPr>
        <w:t xml:space="preserve"> </w:t>
      </w:r>
      <w:r w:rsidRPr="00785CF9">
        <w:rPr>
          <w:rFonts w:cstheme="minorHAnsi"/>
        </w:rPr>
        <w:t>vinda de Jesus, ou seja, depois do</w:t>
      </w:r>
      <w:r w:rsidRPr="00785CF9">
        <w:rPr>
          <w:rFonts w:cstheme="minorHAnsi"/>
          <w:b/>
        </w:rPr>
        <w:t xml:space="preserve"> </w:t>
      </w:r>
      <w:r w:rsidRPr="00785CF9">
        <w:rPr>
          <w:rFonts w:cstheme="minorHAnsi"/>
        </w:rPr>
        <w:t>nascimento, morte, ressurreição e ascensão do Senhor Jesus Cristo e após o derramamento do Espírito Santo por ocasião de Pentecostes (At 2), a Igreja teve como mandamento de ser testemunha de Jesus, tanto em Jerusalém como em toda Judeia e Samaria e até aos confins da terra (At 1:8). Estas palavras confirmam o que Jesus já dissera aos discípulos: “</w:t>
      </w:r>
      <w:r w:rsidRPr="00785CF9">
        <w:rPr>
          <w:rFonts w:cstheme="minorHAnsi"/>
          <w:i/>
        </w:rPr>
        <w:t>fazei discípulos de todas as nações, batizando-os em nome do Pai e do Filho e do Espírito Santo, e ensinando-os a guardar todas as coisas que vos tenho ordenado. E eis que estou convosco todos os dias até a consumação do século</w:t>
      </w:r>
      <w:r w:rsidRPr="00785CF9">
        <w:rPr>
          <w:rFonts w:cstheme="minorHAnsi"/>
        </w:rPr>
        <w:t>” (</w:t>
      </w:r>
      <w:proofErr w:type="spellStart"/>
      <w:r w:rsidRPr="00785CF9">
        <w:rPr>
          <w:rFonts w:cstheme="minorHAnsi"/>
        </w:rPr>
        <w:t>Mt</w:t>
      </w:r>
      <w:proofErr w:type="spellEnd"/>
      <w:r w:rsidRPr="00785CF9">
        <w:rPr>
          <w:rFonts w:cstheme="minorHAnsi"/>
        </w:rPr>
        <w:t xml:space="preserve"> 28:19,20). </w:t>
      </w:r>
    </w:p>
    <w:p w:rsidR="00BB5866" w:rsidRPr="00785CF9" w:rsidRDefault="00785CF9" w:rsidP="00785CF9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   </w:t>
      </w:r>
      <w:r w:rsidR="00BB5866" w:rsidRPr="00785CF9">
        <w:rPr>
          <w:rFonts w:cstheme="minorHAnsi"/>
        </w:rPr>
        <w:t xml:space="preserve">As diferenças doutrinárias se iniciam com a interpretação de </w:t>
      </w:r>
      <w:proofErr w:type="spellStart"/>
      <w:r w:rsidR="00BB5866" w:rsidRPr="00785CF9">
        <w:rPr>
          <w:rFonts w:cstheme="minorHAnsi"/>
        </w:rPr>
        <w:t>Ap</w:t>
      </w:r>
      <w:proofErr w:type="spellEnd"/>
      <w:r w:rsidR="00BB5866" w:rsidRPr="00785CF9">
        <w:rPr>
          <w:rFonts w:cstheme="minorHAnsi"/>
        </w:rPr>
        <w:t xml:space="preserve"> 20:1-10. A segunda vinda do Senhor é mencionada inúmeras vezes no NT, mas o milênio</w:t>
      </w:r>
      <w:r w:rsidR="0010281D">
        <w:rPr>
          <w:rFonts w:cstheme="minorHAnsi"/>
        </w:rPr>
        <w:t xml:space="preserve">, ou mil anos, </w:t>
      </w:r>
      <w:r w:rsidR="00BB5866" w:rsidRPr="00785CF9">
        <w:rPr>
          <w:rFonts w:cstheme="minorHAnsi"/>
        </w:rPr>
        <w:t xml:space="preserve">apenas uma vez só na Bíblia, em </w:t>
      </w:r>
      <w:proofErr w:type="spellStart"/>
      <w:r w:rsidR="00BB5866" w:rsidRPr="00785CF9">
        <w:rPr>
          <w:rFonts w:cstheme="minorHAnsi"/>
        </w:rPr>
        <w:t>Ap</w:t>
      </w:r>
      <w:proofErr w:type="spellEnd"/>
      <w:r w:rsidR="00BB5866" w:rsidRPr="00785CF9">
        <w:rPr>
          <w:rFonts w:cstheme="minorHAnsi"/>
        </w:rPr>
        <w:t xml:space="preserve"> 20:1-10</w:t>
      </w:r>
      <w:r w:rsidR="00A92EB7" w:rsidRPr="00785CF9">
        <w:rPr>
          <w:rFonts w:cstheme="minorHAnsi"/>
        </w:rPr>
        <w:t>. A partir desses dez versículos muitos constroem teorias, algumas bastante fantasiosas.</w:t>
      </w:r>
      <w:r w:rsidR="00BB5866" w:rsidRPr="00785CF9">
        <w:rPr>
          <w:rFonts w:cstheme="minorHAnsi"/>
        </w:rPr>
        <w:t xml:space="preserve"> </w:t>
      </w:r>
      <w:r w:rsidR="0004233F" w:rsidRPr="00785CF9">
        <w:rPr>
          <w:rFonts w:cstheme="minorHAnsi"/>
        </w:rPr>
        <w:t xml:space="preserve">Alguns pensam que o milênio será uma era de felicidade neste mundo; outros acham que será uma </w:t>
      </w:r>
      <w:r w:rsidR="00C10AEB">
        <w:rPr>
          <w:rFonts w:cstheme="minorHAnsi"/>
        </w:rPr>
        <w:t xml:space="preserve">das </w:t>
      </w:r>
      <w:r w:rsidR="0004233F" w:rsidRPr="00785CF9">
        <w:rPr>
          <w:rFonts w:cstheme="minorHAnsi"/>
        </w:rPr>
        <w:t>era</w:t>
      </w:r>
      <w:r w:rsidR="00C10AEB">
        <w:rPr>
          <w:rFonts w:cstheme="minorHAnsi"/>
        </w:rPr>
        <w:t>s</w:t>
      </w:r>
      <w:r w:rsidR="0004233F" w:rsidRPr="00785CF9">
        <w:rPr>
          <w:rFonts w:cstheme="minorHAnsi"/>
        </w:rPr>
        <w:t xml:space="preserve"> da eternidade depois que este mundo passou. Afirmam ainda que </w:t>
      </w:r>
      <w:r w:rsidR="0004233F" w:rsidRPr="00785CF9">
        <w:rPr>
          <w:rFonts w:cstheme="minorHAnsi"/>
          <w:i/>
        </w:rPr>
        <w:t>Cristo voltaria duas vezes</w:t>
      </w:r>
      <w:r w:rsidR="0004233F" w:rsidRPr="00785CF9">
        <w:rPr>
          <w:rFonts w:cstheme="minorHAnsi"/>
        </w:rPr>
        <w:t xml:space="preserve">: uma para inaugurar o milênio, outra para inaugurar a eternidade. Consequentemente, também haveria </w:t>
      </w:r>
      <w:r w:rsidR="0004233F" w:rsidRPr="00785CF9">
        <w:rPr>
          <w:rFonts w:cstheme="minorHAnsi"/>
          <w:i/>
        </w:rPr>
        <w:t>duas ressurreições</w:t>
      </w:r>
      <w:r w:rsidR="0004233F" w:rsidRPr="00785CF9">
        <w:rPr>
          <w:rFonts w:cstheme="minorHAnsi"/>
        </w:rPr>
        <w:t xml:space="preserve">: uma dos santos já falecidos e que governarão com Cristo durante o milênio, outra de todos os mortos. </w:t>
      </w:r>
      <w:r w:rsidR="00BB5866" w:rsidRPr="00785CF9">
        <w:rPr>
          <w:rFonts w:cstheme="minorHAnsi"/>
        </w:rPr>
        <w:t>Aqui queremos concordar com o que Halley disse em seu comentário a respeito deste capítulo: “</w:t>
      </w:r>
      <w:r w:rsidR="00BB5866" w:rsidRPr="00785CF9">
        <w:rPr>
          <w:rFonts w:cstheme="minorHAnsi"/>
          <w:i/>
        </w:rPr>
        <w:t>viver na bendita esperança e contínua expectação da vinda do Senhor é uma coisa; manter uma teoria a respeito do milênio é outra [...]</w:t>
      </w:r>
      <w:r w:rsidR="00A92EB7" w:rsidRPr="00785CF9">
        <w:rPr>
          <w:rFonts w:cstheme="minorHAnsi"/>
          <w:i/>
        </w:rPr>
        <w:t>.</w:t>
      </w:r>
      <w:r w:rsidR="00BB5866" w:rsidRPr="00785CF9">
        <w:rPr>
          <w:rFonts w:cstheme="minorHAnsi"/>
          <w:i/>
        </w:rPr>
        <w:t xml:space="preserve"> Alguns falam como se conhecessem o assunto a fundo</w:t>
      </w:r>
      <w:r w:rsidR="00BB5866" w:rsidRPr="00785CF9">
        <w:rPr>
          <w:rFonts w:cstheme="minorHAnsi"/>
        </w:rPr>
        <w:t>”</w:t>
      </w:r>
      <w:r w:rsidR="003E5972" w:rsidRPr="00785CF9">
        <w:rPr>
          <w:rFonts w:cstheme="minorHAnsi"/>
        </w:rPr>
        <w:t xml:space="preserve"> </w:t>
      </w:r>
      <w:r w:rsidR="003E5972" w:rsidRPr="0010281D">
        <w:rPr>
          <w:rStyle w:val="Refdenotaderodap"/>
          <w:rFonts w:cstheme="minorHAnsi"/>
        </w:rPr>
        <w:footnoteReference w:id="6"/>
      </w:r>
      <w:r w:rsidR="00BB5866" w:rsidRPr="0010281D">
        <w:rPr>
          <w:rFonts w:cstheme="minorHAnsi"/>
        </w:rPr>
        <w:t>.</w:t>
      </w:r>
      <w:r w:rsidR="00BB5866" w:rsidRPr="00785CF9">
        <w:rPr>
          <w:rFonts w:cstheme="minorHAnsi"/>
        </w:rPr>
        <w:t xml:space="preserve">  </w:t>
      </w:r>
    </w:p>
    <w:p w:rsidR="00BB5866" w:rsidRPr="00785CF9" w:rsidRDefault="00785CF9" w:rsidP="00785CF9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   </w:t>
      </w:r>
      <w:r w:rsidR="00BB5866" w:rsidRPr="00785CF9">
        <w:rPr>
          <w:rFonts w:cstheme="minorHAnsi"/>
        </w:rPr>
        <w:t>Jesus Cristo, em seu sermão profético sobre o fim do mundo (</w:t>
      </w:r>
      <w:proofErr w:type="spellStart"/>
      <w:r w:rsidR="00BB5866" w:rsidRPr="00785CF9">
        <w:rPr>
          <w:rFonts w:cstheme="minorHAnsi"/>
        </w:rPr>
        <w:t>Mt</w:t>
      </w:r>
      <w:proofErr w:type="spellEnd"/>
      <w:r w:rsidR="00BB5866" w:rsidRPr="00785CF9">
        <w:rPr>
          <w:rFonts w:cstheme="minorHAnsi"/>
        </w:rPr>
        <w:t xml:space="preserve"> 24</w:t>
      </w:r>
      <w:r>
        <w:rPr>
          <w:rFonts w:cstheme="minorHAnsi"/>
        </w:rPr>
        <w:t>-</w:t>
      </w:r>
      <w:r w:rsidR="00BB5866" w:rsidRPr="00785CF9">
        <w:rPr>
          <w:rFonts w:cstheme="minorHAnsi"/>
        </w:rPr>
        <w:t xml:space="preserve">25), não fala uma só palavra sobre o milênio que precederia o Juízo Final. Não encontramos tampouco qualquer traço dessa doutrina nos escritos do apóstolo Paulo. Os defensores do milênio esquecem que Apocalipse não é um livro histórico, mas profético, onde os números não podem ser interpretados literalmente, mas possuem caráter simbólico. O número “mil” (10 </w:t>
      </w:r>
      <w:proofErr w:type="gramStart"/>
      <w:r w:rsidR="00BB5866" w:rsidRPr="00785CF9">
        <w:rPr>
          <w:rFonts w:cstheme="minorHAnsi"/>
        </w:rPr>
        <w:t>x</w:t>
      </w:r>
      <w:proofErr w:type="gramEnd"/>
      <w:r w:rsidR="00BB5866" w:rsidRPr="00785CF9">
        <w:rPr>
          <w:rFonts w:cstheme="minorHAnsi"/>
        </w:rPr>
        <w:t xml:space="preserve"> 10 x 10) é um número pleno e quer dizer que Cristo governa até todas as coisas atingirem sua plenitude e até o conselho do Pai a respeito da Igreja e do mundo tenha se cumprido</w:t>
      </w:r>
      <w:r w:rsidR="0004233F" w:rsidRPr="00785CF9">
        <w:rPr>
          <w:rFonts w:cstheme="minorHAnsi"/>
        </w:rPr>
        <w:t xml:space="preserve"> (</w:t>
      </w:r>
      <w:r w:rsidR="00C10AEB">
        <w:rPr>
          <w:rFonts w:cstheme="minorHAnsi"/>
        </w:rPr>
        <w:t xml:space="preserve">At 1:7; </w:t>
      </w:r>
      <w:proofErr w:type="spellStart"/>
      <w:r w:rsidR="0004233F" w:rsidRPr="00785CF9">
        <w:rPr>
          <w:rFonts w:cstheme="minorHAnsi"/>
        </w:rPr>
        <w:t>Ap</w:t>
      </w:r>
      <w:proofErr w:type="spellEnd"/>
      <w:r w:rsidR="0004233F" w:rsidRPr="00785CF9">
        <w:rPr>
          <w:rFonts w:cstheme="minorHAnsi"/>
        </w:rPr>
        <w:t xml:space="preserve"> 6:11)</w:t>
      </w:r>
      <w:r w:rsidR="00A92EB7" w:rsidRPr="00785CF9">
        <w:rPr>
          <w:rFonts w:cstheme="minorHAnsi"/>
        </w:rPr>
        <w:t xml:space="preserve"> </w:t>
      </w:r>
      <w:r w:rsidR="00A92EB7" w:rsidRPr="00785CF9">
        <w:rPr>
          <w:rStyle w:val="Refdenotaderodap"/>
          <w:rFonts w:cstheme="minorHAnsi"/>
        </w:rPr>
        <w:footnoteReference w:id="7"/>
      </w:r>
      <w:r w:rsidR="00BB5866" w:rsidRPr="00785CF9">
        <w:rPr>
          <w:rFonts w:cstheme="minorHAnsi"/>
        </w:rPr>
        <w:t xml:space="preserve">. </w:t>
      </w:r>
    </w:p>
    <w:p w:rsidR="001F55A4" w:rsidRPr="00785CF9" w:rsidRDefault="00785CF9" w:rsidP="00785CF9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1F55A4" w:rsidRPr="00785CF9">
        <w:rPr>
          <w:rFonts w:asciiTheme="minorHAnsi" w:hAnsiTheme="minorHAnsi" w:cstheme="minorHAnsi"/>
          <w:bCs/>
          <w:sz w:val="22"/>
          <w:szCs w:val="22"/>
        </w:rPr>
        <w:t>A doutrina reformada</w:t>
      </w:r>
      <w:r>
        <w:rPr>
          <w:rFonts w:asciiTheme="minorHAnsi" w:hAnsiTheme="minorHAnsi" w:cstheme="minorHAnsi"/>
          <w:bCs/>
          <w:sz w:val="22"/>
          <w:szCs w:val="22"/>
        </w:rPr>
        <w:t xml:space="preserve">, conhecida como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amilenista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1F55A4" w:rsidRPr="00785CF9">
        <w:rPr>
          <w:rFonts w:asciiTheme="minorHAnsi" w:hAnsiTheme="minorHAnsi" w:cstheme="minorHAnsi"/>
          <w:bCs/>
          <w:sz w:val="22"/>
          <w:szCs w:val="22"/>
        </w:rPr>
        <w:t xml:space="preserve">procura harmonizar o </w:t>
      </w:r>
      <w:r w:rsidR="001C6C00">
        <w:rPr>
          <w:rFonts w:asciiTheme="minorHAnsi" w:hAnsiTheme="minorHAnsi" w:cstheme="minorHAnsi"/>
          <w:bCs/>
          <w:sz w:val="22"/>
          <w:szCs w:val="22"/>
        </w:rPr>
        <w:t xml:space="preserve">texto de </w:t>
      </w:r>
      <w:r w:rsidR="001F55A4" w:rsidRPr="00785CF9">
        <w:rPr>
          <w:rFonts w:asciiTheme="minorHAnsi" w:hAnsiTheme="minorHAnsi" w:cstheme="minorHAnsi"/>
          <w:bCs/>
          <w:sz w:val="22"/>
          <w:szCs w:val="22"/>
        </w:rPr>
        <w:t xml:space="preserve">Apocalipse com </w:t>
      </w:r>
      <w:r w:rsidR="00F153BA">
        <w:rPr>
          <w:rFonts w:asciiTheme="minorHAnsi" w:hAnsiTheme="minorHAnsi" w:cstheme="minorHAnsi"/>
          <w:bCs/>
          <w:sz w:val="22"/>
          <w:szCs w:val="22"/>
        </w:rPr>
        <w:t xml:space="preserve">ele mesmo e com </w:t>
      </w:r>
      <w:r w:rsidR="001F55A4" w:rsidRPr="00785CF9">
        <w:rPr>
          <w:rFonts w:asciiTheme="minorHAnsi" w:hAnsiTheme="minorHAnsi" w:cstheme="minorHAnsi"/>
          <w:bCs/>
          <w:sz w:val="22"/>
          <w:szCs w:val="22"/>
        </w:rPr>
        <w:t xml:space="preserve">o restante das Escrituras. </w:t>
      </w:r>
      <w:r w:rsidR="005524C5" w:rsidRPr="00785CF9">
        <w:rPr>
          <w:rFonts w:asciiTheme="minorHAnsi" w:hAnsiTheme="minorHAnsi" w:cstheme="minorHAnsi"/>
          <w:bCs/>
          <w:sz w:val="22"/>
          <w:szCs w:val="22"/>
        </w:rPr>
        <w:t>Dessa forma temos os seguintes eventos após a ressurreição de Cristo</w:t>
      </w:r>
      <w:r>
        <w:rPr>
          <w:rFonts w:asciiTheme="minorHAnsi" w:hAnsiTheme="minorHAnsi" w:cstheme="minorHAnsi"/>
          <w:bCs/>
          <w:sz w:val="22"/>
          <w:szCs w:val="22"/>
        </w:rPr>
        <w:t xml:space="preserve"> até a recriação do céu e da terra</w:t>
      </w:r>
      <w:r w:rsidR="00C10AEB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="005524C5" w:rsidRPr="00785CF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C10AEB">
        <w:rPr>
          <w:rFonts w:asciiTheme="minorHAnsi" w:hAnsiTheme="minorHAnsi" w:cstheme="minorHAnsi"/>
          <w:bCs/>
          <w:sz w:val="22"/>
          <w:szCs w:val="22"/>
        </w:rPr>
        <w:t xml:space="preserve">na medida do possível, </w:t>
      </w:r>
      <w:r w:rsidR="005524C5" w:rsidRPr="00785CF9">
        <w:rPr>
          <w:rFonts w:asciiTheme="minorHAnsi" w:hAnsiTheme="minorHAnsi" w:cstheme="minorHAnsi"/>
          <w:bCs/>
          <w:sz w:val="22"/>
          <w:szCs w:val="22"/>
        </w:rPr>
        <w:t>em ordem cronológica</w:t>
      </w:r>
      <w:r w:rsidR="00B31B2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1B2A">
        <w:rPr>
          <w:rStyle w:val="Refdenotaderodap"/>
          <w:rFonts w:asciiTheme="minorHAnsi" w:hAnsiTheme="minorHAnsi" w:cstheme="minorHAnsi"/>
          <w:bCs/>
          <w:sz w:val="22"/>
          <w:szCs w:val="22"/>
        </w:rPr>
        <w:footnoteReference w:id="8"/>
      </w:r>
      <w:r w:rsidR="005524C5" w:rsidRPr="00785CF9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:rsidR="005524C5" w:rsidRDefault="005524C5" w:rsidP="00785CF9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85CF9">
        <w:rPr>
          <w:rFonts w:asciiTheme="minorHAnsi" w:hAnsiTheme="minorHAnsi" w:cstheme="minorHAnsi"/>
          <w:color w:val="auto"/>
          <w:sz w:val="22"/>
          <w:szCs w:val="22"/>
        </w:rPr>
        <w:t xml:space="preserve">O período equivalente ao milênio é a era compreendida entre a primeira e segunda vindas de Cristo. </w:t>
      </w:r>
    </w:p>
    <w:p w:rsidR="005524C5" w:rsidRPr="00B31B2A" w:rsidRDefault="00785CF9" w:rsidP="00942F0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B31B2A">
        <w:rPr>
          <w:rFonts w:ascii="Tahoma" w:hAnsi="Tahoma" w:cs="Tahoma"/>
          <w:sz w:val="20"/>
          <w:szCs w:val="20"/>
        </w:rPr>
        <w:t xml:space="preserve">Os “mil anos” começam com a primeira vinda de Jesus Cristo (nascimento, morte, ressurreição, ascensão e pentecostes). </w:t>
      </w:r>
      <w:r w:rsidR="001F55A4" w:rsidRPr="00B31B2A">
        <w:rPr>
          <w:rFonts w:cstheme="minorHAnsi"/>
        </w:rPr>
        <w:t xml:space="preserve">Não há um reino milenar, visível e provisório de Cristo na terra. Nem antes, nem depois da volta de Cristo. </w:t>
      </w:r>
    </w:p>
    <w:p w:rsidR="005524C5" w:rsidRPr="00785CF9" w:rsidRDefault="001F55A4" w:rsidP="00785CF9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85CF9">
        <w:rPr>
          <w:rFonts w:asciiTheme="minorHAnsi" w:hAnsiTheme="minorHAnsi" w:cstheme="minorHAnsi"/>
          <w:color w:val="auto"/>
          <w:sz w:val="22"/>
          <w:szCs w:val="22"/>
        </w:rPr>
        <w:t xml:space="preserve">A prisão de Satanás aconteceu na primeira vinda de Jesus Cristo. </w:t>
      </w:r>
    </w:p>
    <w:p w:rsidR="005524C5" w:rsidRPr="00785CF9" w:rsidRDefault="005524C5" w:rsidP="00785CF9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85CF9">
        <w:rPr>
          <w:rFonts w:asciiTheme="minorHAnsi" w:hAnsiTheme="minorHAnsi" w:cstheme="minorHAnsi"/>
          <w:sz w:val="22"/>
          <w:szCs w:val="22"/>
        </w:rPr>
        <w:t xml:space="preserve">Durante os “mil anos”, parte da Igreja já triunfa com Cristo no Céu, e parte da Igreja conquista com Cristo na Terra. </w:t>
      </w:r>
    </w:p>
    <w:p w:rsidR="005524C5" w:rsidRPr="00785CF9" w:rsidRDefault="005524C5" w:rsidP="00785CF9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85CF9">
        <w:rPr>
          <w:rFonts w:asciiTheme="minorHAnsi" w:hAnsiTheme="minorHAnsi" w:cstheme="minorHAnsi"/>
          <w:sz w:val="22"/>
          <w:szCs w:val="22"/>
        </w:rPr>
        <w:t xml:space="preserve">O milênio termina com a breve soltura de Satanás e a segunda vinda de Jesus Cristo. </w:t>
      </w:r>
    </w:p>
    <w:p w:rsidR="001F55A4" w:rsidRPr="00785CF9" w:rsidRDefault="00F153BA" w:rsidP="00785CF9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GoBack"/>
      <w:bookmarkEnd w:id="2"/>
      <w:r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1F55A4" w:rsidRPr="00785CF9">
        <w:rPr>
          <w:rFonts w:asciiTheme="minorHAnsi" w:hAnsiTheme="minorHAnsi" w:cstheme="minorHAnsi"/>
          <w:color w:val="auto"/>
          <w:sz w:val="22"/>
          <w:szCs w:val="22"/>
        </w:rPr>
        <w:t xml:space="preserve">odos os eventos que marcam a volta de Cristo acontecem simultaneamente, ou em rápida sucessão: derrota </w:t>
      </w:r>
      <w:r w:rsidR="005524C5" w:rsidRPr="00785CF9">
        <w:rPr>
          <w:rFonts w:asciiTheme="minorHAnsi" w:hAnsiTheme="minorHAnsi" w:cstheme="minorHAnsi"/>
          <w:color w:val="auto"/>
          <w:sz w:val="22"/>
          <w:szCs w:val="22"/>
        </w:rPr>
        <w:t xml:space="preserve">final da Grande Babilônia, derrota </w:t>
      </w:r>
      <w:r w:rsidR="001F55A4" w:rsidRPr="00785CF9">
        <w:rPr>
          <w:rFonts w:asciiTheme="minorHAnsi" w:hAnsiTheme="minorHAnsi" w:cstheme="minorHAnsi"/>
          <w:color w:val="auto"/>
          <w:sz w:val="22"/>
          <w:szCs w:val="22"/>
        </w:rPr>
        <w:t xml:space="preserve">final </w:t>
      </w:r>
      <w:r w:rsidR="00785CF9" w:rsidRPr="00785CF9">
        <w:rPr>
          <w:rFonts w:asciiTheme="minorHAnsi" w:hAnsiTheme="minorHAnsi" w:cstheme="minorHAnsi"/>
          <w:color w:val="auto"/>
          <w:sz w:val="22"/>
          <w:szCs w:val="22"/>
        </w:rPr>
        <w:t xml:space="preserve">das duas bestas e </w:t>
      </w:r>
      <w:r w:rsidR="001F55A4" w:rsidRPr="00785CF9">
        <w:rPr>
          <w:rFonts w:asciiTheme="minorHAnsi" w:hAnsiTheme="minorHAnsi" w:cstheme="minorHAnsi"/>
          <w:color w:val="auto"/>
          <w:sz w:val="22"/>
          <w:szCs w:val="22"/>
        </w:rPr>
        <w:t xml:space="preserve">de Satanás, ressureição de todos os mortos, juízo final, Novo Céu e Nova Terra. </w:t>
      </w:r>
    </w:p>
    <w:p w:rsidR="00785CF9" w:rsidRPr="00785CF9" w:rsidRDefault="00785CF9" w:rsidP="00785CF9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85CF9">
        <w:rPr>
          <w:rFonts w:asciiTheme="minorHAnsi" w:hAnsiTheme="minorHAnsi" w:cstheme="minorHAnsi"/>
          <w:color w:val="auto"/>
          <w:sz w:val="22"/>
          <w:szCs w:val="22"/>
        </w:rPr>
        <w:t xml:space="preserve">A ressurreição dos santos não acontece “mil” anos antes da ressurreição dos ímpios; ambas acontecem ao mesmo tempo. </w:t>
      </w:r>
    </w:p>
    <w:p w:rsidR="00785CF9" w:rsidRDefault="00785CF9" w:rsidP="00785CF9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785CF9">
        <w:rPr>
          <w:rFonts w:cstheme="minorHAnsi"/>
        </w:rPr>
        <w:t xml:space="preserve">Todos os mortos ressuscitam, uns para a glória, outros para o castigo eterno. </w:t>
      </w:r>
    </w:p>
    <w:p w:rsidR="00E2214B" w:rsidRDefault="00785CF9" w:rsidP="0064156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E2214B">
        <w:rPr>
          <w:rFonts w:cstheme="minorHAnsi"/>
        </w:rPr>
        <w:t>D</w:t>
      </w:r>
      <w:r w:rsidR="00BB5866" w:rsidRPr="00E2214B">
        <w:rPr>
          <w:rFonts w:cstheme="minorHAnsi"/>
        </w:rPr>
        <w:t xml:space="preserve">eus realiza o Julgamento Final, e o Universo (Céu e Terra) é recriado, para eterna habitação dos santos com Deus. </w:t>
      </w:r>
    </w:p>
    <w:p w:rsidR="00E2214B" w:rsidRDefault="00E2214B" w:rsidP="00E2214B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B31B2A" w:rsidRPr="00785CF9" w:rsidRDefault="00E2214B" w:rsidP="00785CF9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G</w:t>
      </w:r>
      <w:r w:rsidR="00785CF9" w:rsidRPr="00E2214B">
        <w:rPr>
          <w:rFonts w:cstheme="minorHAnsi"/>
        </w:rPr>
        <w:t>erhard Jacobi</w:t>
      </w:r>
    </w:p>
    <w:sectPr w:rsidR="00B31B2A" w:rsidRPr="00785CF9" w:rsidSect="00F153BA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05B" w:rsidRDefault="0031605B" w:rsidP="00037E31">
      <w:pPr>
        <w:spacing w:after="0" w:line="240" w:lineRule="auto"/>
      </w:pPr>
      <w:r>
        <w:separator/>
      </w:r>
    </w:p>
  </w:endnote>
  <w:endnote w:type="continuationSeparator" w:id="0">
    <w:p w:rsidR="0031605B" w:rsidRDefault="0031605B" w:rsidP="0003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05B" w:rsidRDefault="0031605B" w:rsidP="00037E31">
      <w:pPr>
        <w:spacing w:after="0" w:line="240" w:lineRule="auto"/>
      </w:pPr>
      <w:r>
        <w:separator/>
      </w:r>
    </w:p>
  </w:footnote>
  <w:footnote w:type="continuationSeparator" w:id="0">
    <w:p w:rsidR="0031605B" w:rsidRDefault="0031605B" w:rsidP="00037E31">
      <w:pPr>
        <w:spacing w:after="0" w:line="240" w:lineRule="auto"/>
      </w:pPr>
      <w:r>
        <w:continuationSeparator/>
      </w:r>
    </w:p>
  </w:footnote>
  <w:footnote w:id="1">
    <w:p w:rsidR="00AF4184" w:rsidRDefault="00AF4184" w:rsidP="00AF4184">
      <w:pPr>
        <w:pStyle w:val="Textodenotaderodap"/>
      </w:pPr>
      <w:r>
        <w:rPr>
          <w:rStyle w:val="Refdenotaderodap"/>
        </w:rPr>
        <w:footnoteRef/>
      </w:r>
      <w:r>
        <w:t xml:space="preserve"> Concordância Bíblica, Sociedade Bíblica do Brasil, 1997, verbetes “último” e “vindouro”.</w:t>
      </w:r>
    </w:p>
  </w:footnote>
  <w:footnote w:id="2">
    <w:p w:rsidR="002A399A" w:rsidRDefault="002A399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 w:rsidRPr="00134C78">
        <w:t>Christelijke</w:t>
      </w:r>
      <w:proofErr w:type="spellEnd"/>
      <w:r w:rsidRPr="00134C78">
        <w:t xml:space="preserve"> </w:t>
      </w:r>
      <w:proofErr w:type="spellStart"/>
      <w:r w:rsidRPr="00134C78">
        <w:t>Encyclopedie</w:t>
      </w:r>
      <w:proofErr w:type="spellEnd"/>
      <w:r w:rsidRPr="00134C78">
        <w:t xml:space="preserve">, editora J.H. </w:t>
      </w:r>
      <w:proofErr w:type="spellStart"/>
      <w:r w:rsidRPr="00134C78">
        <w:t>Kok</w:t>
      </w:r>
      <w:proofErr w:type="spellEnd"/>
      <w:r w:rsidRPr="00134C78">
        <w:t xml:space="preserve"> N.V., </w:t>
      </w:r>
      <w:proofErr w:type="spellStart"/>
      <w:r w:rsidRPr="00134C78">
        <w:t>Kampen</w:t>
      </w:r>
      <w:proofErr w:type="spellEnd"/>
      <w:r w:rsidRPr="00134C78">
        <w:t xml:space="preserve"> (Holanda), 2a. edição, 195</w:t>
      </w:r>
      <w:r>
        <w:t>7</w:t>
      </w:r>
      <w:r w:rsidRPr="00134C78">
        <w:t xml:space="preserve">, volume </w:t>
      </w:r>
      <w:r>
        <w:t>2</w:t>
      </w:r>
      <w:r w:rsidRPr="00134C78">
        <w:t>, verbete “</w:t>
      </w:r>
      <w:r>
        <w:t>Dia do Senhor</w:t>
      </w:r>
      <w:r w:rsidRPr="00134C78">
        <w:t>”</w:t>
      </w:r>
      <w:r>
        <w:t>.</w:t>
      </w:r>
    </w:p>
  </w:footnote>
  <w:footnote w:id="3">
    <w:p w:rsidR="00F41B30" w:rsidRDefault="00F41B3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 w:rsidRPr="00134C78">
        <w:t>Christelijke</w:t>
      </w:r>
      <w:proofErr w:type="spellEnd"/>
      <w:r w:rsidRPr="00134C78">
        <w:t xml:space="preserve"> </w:t>
      </w:r>
      <w:proofErr w:type="spellStart"/>
      <w:r w:rsidRPr="00134C78">
        <w:t>Encyclopedie</w:t>
      </w:r>
      <w:proofErr w:type="spellEnd"/>
      <w:r w:rsidRPr="00134C78">
        <w:t xml:space="preserve">, editora J.H. </w:t>
      </w:r>
      <w:proofErr w:type="spellStart"/>
      <w:r w:rsidRPr="00134C78">
        <w:t>Kok</w:t>
      </w:r>
      <w:proofErr w:type="spellEnd"/>
      <w:r w:rsidRPr="00134C78">
        <w:t xml:space="preserve"> N.V., </w:t>
      </w:r>
      <w:proofErr w:type="spellStart"/>
      <w:r w:rsidRPr="00134C78">
        <w:t>Kampen</w:t>
      </w:r>
      <w:proofErr w:type="spellEnd"/>
      <w:r w:rsidRPr="00134C78">
        <w:t xml:space="preserve"> (Holanda), 2a. edição, 1959, volume 4, verbete “</w:t>
      </w:r>
      <w:r>
        <w:t>[o] último dos dias</w:t>
      </w:r>
      <w:r w:rsidRPr="00134C78">
        <w:t>”</w:t>
      </w:r>
      <w:r>
        <w:t>.</w:t>
      </w:r>
      <w:r w:rsidR="00C54EDF">
        <w:t xml:space="preserve"> (Os seis volumes desta enciclopédia foram publicados entre 1956 e 1961).</w:t>
      </w:r>
    </w:p>
  </w:footnote>
  <w:footnote w:id="4">
    <w:p w:rsidR="008B3244" w:rsidRPr="00FC7217" w:rsidRDefault="008B3244" w:rsidP="008B3244">
      <w:pPr>
        <w:spacing w:after="0"/>
        <w:rPr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="00FC7217" w:rsidRPr="00FC7217">
        <w:rPr>
          <w:sz w:val="20"/>
          <w:szCs w:val="20"/>
        </w:rPr>
        <w:t xml:space="preserve">Salvo o </w:t>
      </w:r>
      <w:r w:rsidR="001C6C00">
        <w:rPr>
          <w:sz w:val="20"/>
          <w:szCs w:val="20"/>
        </w:rPr>
        <w:t>p</w:t>
      </w:r>
      <w:r w:rsidR="00FC7217" w:rsidRPr="00FC7217">
        <w:rPr>
          <w:sz w:val="20"/>
          <w:szCs w:val="20"/>
        </w:rPr>
        <w:t xml:space="preserve">rimeiro parágrafo, este </w:t>
      </w:r>
      <w:r w:rsidR="00F153BA">
        <w:rPr>
          <w:sz w:val="20"/>
          <w:szCs w:val="20"/>
        </w:rPr>
        <w:t xml:space="preserve">segundo </w:t>
      </w:r>
      <w:r w:rsidR="00FC7217" w:rsidRPr="00FC7217">
        <w:rPr>
          <w:sz w:val="20"/>
          <w:szCs w:val="20"/>
        </w:rPr>
        <w:t xml:space="preserve">ponto foi desenvolvido a partir da </w:t>
      </w:r>
      <w:r w:rsidRPr="00FC7217">
        <w:rPr>
          <w:sz w:val="20"/>
          <w:szCs w:val="20"/>
        </w:rPr>
        <w:t>disciplina BI 705</w:t>
      </w:r>
      <w:r w:rsidRPr="00FC7217">
        <w:rPr>
          <w:i/>
          <w:sz w:val="20"/>
          <w:szCs w:val="20"/>
        </w:rPr>
        <w:t xml:space="preserve"> – Apocalipse e Escatologia Bíblica, </w:t>
      </w:r>
      <w:r w:rsidRPr="00FC7217">
        <w:rPr>
          <w:sz w:val="20"/>
          <w:szCs w:val="20"/>
        </w:rPr>
        <w:t>aulas nº 15, 16, 17, 18</w:t>
      </w:r>
      <w:r w:rsidR="0036068C">
        <w:rPr>
          <w:sz w:val="20"/>
          <w:szCs w:val="20"/>
        </w:rPr>
        <w:t>, 20</w:t>
      </w:r>
      <w:r w:rsidRPr="00FC7217">
        <w:rPr>
          <w:sz w:val="20"/>
          <w:szCs w:val="20"/>
        </w:rPr>
        <w:t xml:space="preserve"> e 24</w:t>
      </w:r>
      <w:r w:rsidR="00FC7217" w:rsidRPr="00FC7217">
        <w:rPr>
          <w:sz w:val="20"/>
          <w:szCs w:val="20"/>
        </w:rPr>
        <w:t xml:space="preserve"> da FITREF – Faculdade Internacional de Teologia Reformada</w:t>
      </w:r>
      <w:r w:rsidR="00FC7217">
        <w:rPr>
          <w:sz w:val="20"/>
          <w:szCs w:val="20"/>
        </w:rPr>
        <w:t>, ministradas entre outubro e dezembro de 2017</w:t>
      </w:r>
      <w:r w:rsidRPr="00FC7217">
        <w:rPr>
          <w:sz w:val="20"/>
          <w:szCs w:val="20"/>
        </w:rPr>
        <w:t xml:space="preserve">. </w:t>
      </w:r>
    </w:p>
  </w:footnote>
  <w:footnote w:id="5">
    <w:p w:rsidR="00385C7D" w:rsidRPr="00863645" w:rsidRDefault="00385C7D" w:rsidP="00385C7D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863645">
        <w:rPr>
          <w:lang w:val="en-US"/>
        </w:rPr>
        <w:t xml:space="preserve"> </w:t>
      </w:r>
      <w:r>
        <w:rPr>
          <w:lang w:val="en-US"/>
        </w:rPr>
        <w:t xml:space="preserve">Hendriksen, William, </w:t>
      </w:r>
      <w:r w:rsidRPr="00FE6224">
        <w:rPr>
          <w:i/>
          <w:lang w:val="en-US"/>
        </w:rPr>
        <w:t>More than Conquerors</w:t>
      </w:r>
      <w:r>
        <w:rPr>
          <w:lang w:val="en-US"/>
        </w:rPr>
        <w:t>, Baker Books, Grand Rapids, 1998 paperback edition, p. 22, 23 e 97.</w:t>
      </w:r>
    </w:p>
  </w:footnote>
  <w:footnote w:id="6">
    <w:p w:rsidR="003E5972" w:rsidRDefault="003E5972">
      <w:pPr>
        <w:pStyle w:val="Textodenotaderodap"/>
      </w:pPr>
      <w:r>
        <w:rPr>
          <w:rStyle w:val="Refdenotaderodap"/>
        </w:rPr>
        <w:footnoteRef/>
      </w:r>
      <w:r>
        <w:t xml:space="preserve"> Halley, H.H., </w:t>
      </w:r>
      <w:r>
        <w:rPr>
          <w:i/>
        </w:rPr>
        <w:t>Manual Bíblico</w:t>
      </w:r>
      <w:r>
        <w:t>, Edições Vida Nova, São Paulo, 2ª. edição, 1971, p. 648.</w:t>
      </w:r>
    </w:p>
  </w:footnote>
  <w:footnote w:id="7">
    <w:p w:rsidR="00A92EB7" w:rsidRPr="00FF5008" w:rsidRDefault="00A92EB7">
      <w:pPr>
        <w:pStyle w:val="Textodenotaderodap"/>
        <w:rPr>
          <w:lang w:val="nl-NL"/>
        </w:rPr>
      </w:pPr>
      <w:r>
        <w:rPr>
          <w:rStyle w:val="Refdenotaderodap"/>
        </w:rPr>
        <w:footnoteRef/>
      </w:r>
      <w:r w:rsidRPr="00FF5008">
        <w:rPr>
          <w:lang w:val="nl-NL"/>
        </w:rPr>
        <w:t xml:space="preserve"> Christelijke Encyclopedie, J.H. Kok N.V., Kampen (</w:t>
      </w:r>
      <w:proofErr w:type="spellStart"/>
      <w:r w:rsidRPr="00FF5008">
        <w:rPr>
          <w:lang w:val="nl-NL"/>
        </w:rPr>
        <w:t>Holanda</w:t>
      </w:r>
      <w:proofErr w:type="spellEnd"/>
      <w:r w:rsidRPr="00FF5008">
        <w:rPr>
          <w:lang w:val="nl-NL"/>
        </w:rPr>
        <w:t>), 2a. ed</w:t>
      </w:r>
      <w:r w:rsidR="00FF5008" w:rsidRPr="00FF5008">
        <w:rPr>
          <w:lang w:val="nl-NL"/>
        </w:rPr>
        <w:t>.</w:t>
      </w:r>
      <w:r w:rsidRPr="00FF5008">
        <w:rPr>
          <w:lang w:val="nl-NL"/>
        </w:rPr>
        <w:t>, 1957, vol</w:t>
      </w:r>
      <w:r w:rsidR="00FF5008">
        <w:rPr>
          <w:lang w:val="nl-NL"/>
        </w:rPr>
        <w:t xml:space="preserve">. </w:t>
      </w:r>
      <w:r w:rsidRPr="00FF5008">
        <w:rPr>
          <w:lang w:val="nl-NL"/>
        </w:rPr>
        <w:t xml:space="preserve">2, </w:t>
      </w:r>
      <w:proofErr w:type="spellStart"/>
      <w:r w:rsidRPr="00FF5008">
        <w:rPr>
          <w:lang w:val="nl-NL"/>
        </w:rPr>
        <w:t>verbete</w:t>
      </w:r>
      <w:proofErr w:type="spellEnd"/>
      <w:r w:rsidRPr="00FF5008">
        <w:rPr>
          <w:lang w:val="nl-NL"/>
        </w:rPr>
        <w:t xml:space="preserve"> “</w:t>
      </w:r>
      <w:proofErr w:type="spellStart"/>
      <w:r w:rsidRPr="00FF5008">
        <w:rPr>
          <w:lang w:val="nl-NL"/>
        </w:rPr>
        <w:t>Quiliasmo</w:t>
      </w:r>
      <w:proofErr w:type="spellEnd"/>
      <w:r w:rsidRPr="00FF5008">
        <w:rPr>
          <w:lang w:val="nl-NL"/>
        </w:rPr>
        <w:t>”.</w:t>
      </w:r>
    </w:p>
  </w:footnote>
  <w:footnote w:id="8">
    <w:p w:rsidR="00B31B2A" w:rsidRPr="00FC7217" w:rsidRDefault="00B31B2A" w:rsidP="00B31B2A">
      <w:pPr>
        <w:spacing w:after="0"/>
        <w:rPr>
          <w:sz w:val="20"/>
          <w:szCs w:val="20"/>
        </w:rPr>
      </w:pPr>
      <w:r>
        <w:rPr>
          <w:rStyle w:val="Refdenotaderodap"/>
        </w:rPr>
        <w:footnoteRef/>
      </w:r>
      <w:r>
        <w:t xml:space="preserve"> D</w:t>
      </w:r>
      <w:r w:rsidRPr="00FC7217">
        <w:rPr>
          <w:sz w:val="20"/>
          <w:szCs w:val="20"/>
        </w:rPr>
        <w:t>isciplina BI 705</w:t>
      </w:r>
      <w:r w:rsidRPr="00FC7217">
        <w:rPr>
          <w:i/>
          <w:sz w:val="20"/>
          <w:szCs w:val="20"/>
        </w:rPr>
        <w:t xml:space="preserve"> – Apocalipse e Escatologia Bíblica, </w:t>
      </w:r>
      <w:r w:rsidRPr="00FC7217">
        <w:rPr>
          <w:sz w:val="20"/>
          <w:szCs w:val="20"/>
        </w:rPr>
        <w:t xml:space="preserve">aulas nº </w:t>
      </w:r>
      <w:r>
        <w:rPr>
          <w:sz w:val="20"/>
          <w:szCs w:val="20"/>
        </w:rPr>
        <w:t>2 e 30</w:t>
      </w:r>
      <w:r w:rsidRPr="00FC7217">
        <w:rPr>
          <w:sz w:val="20"/>
          <w:szCs w:val="20"/>
        </w:rPr>
        <w:t xml:space="preserve"> da FITREF – Faculdade Internacional de Teologia Reformada</w:t>
      </w:r>
      <w:r>
        <w:rPr>
          <w:sz w:val="20"/>
          <w:szCs w:val="20"/>
        </w:rPr>
        <w:t>, ministradas entre outubro e dezembro de 2017</w:t>
      </w:r>
      <w:r w:rsidRPr="00FC7217">
        <w:rPr>
          <w:sz w:val="20"/>
          <w:szCs w:val="20"/>
        </w:rPr>
        <w:t xml:space="preserve">. </w:t>
      </w:r>
    </w:p>
    <w:p w:rsidR="00B31B2A" w:rsidRDefault="00B31B2A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7951292"/>
      <w:docPartObj>
        <w:docPartGallery w:val="Page Numbers (Top of Page)"/>
        <w:docPartUnique/>
      </w:docPartObj>
    </w:sdtPr>
    <w:sdtEndPr/>
    <w:sdtContent>
      <w:p w:rsidR="00F153BA" w:rsidRDefault="00F153B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EBC">
          <w:rPr>
            <w:noProof/>
          </w:rPr>
          <w:t>5</w:t>
        </w:r>
        <w:r>
          <w:fldChar w:fldCharType="end"/>
        </w:r>
      </w:p>
    </w:sdtContent>
  </w:sdt>
  <w:p w:rsidR="00F153BA" w:rsidRDefault="00F153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5C64"/>
    <w:multiLevelType w:val="hybridMultilevel"/>
    <w:tmpl w:val="640EF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B2295"/>
    <w:multiLevelType w:val="hybridMultilevel"/>
    <w:tmpl w:val="69C66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E4A33"/>
    <w:multiLevelType w:val="hybridMultilevel"/>
    <w:tmpl w:val="7B5E3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87CCB"/>
    <w:multiLevelType w:val="hybridMultilevel"/>
    <w:tmpl w:val="E466D8D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9065C4"/>
    <w:multiLevelType w:val="hybridMultilevel"/>
    <w:tmpl w:val="73529386"/>
    <w:lvl w:ilvl="0" w:tplc="7D5A8B6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B45863"/>
    <w:multiLevelType w:val="hybridMultilevel"/>
    <w:tmpl w:val="1CB24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04134"/>
    <w:multiLevelType w:val="hybridMultilevel"/>
    <w:tmpl w:val="49A47B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738C7"/>
    <w:multiLevelType w:val="hybridMultilevel"/>
    <w:tmpl w:val="EEC48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E5900"/>
    <w:multiLevelType w:val="hybridMultilevel"/>
    <w:tmpl w:val="41908508"/>
    <w:lvl w:ilvl="0" w:tplc="0416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6CCA42EE"/>
    <w:multiLevelType w:val="hybridMultilevel"/>
    <w:tmpl w:val="16BED8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60138E"/>
    <w:multiLevelType w:val="hybridMultilevel"/>
    <w:tmpl w:val="7AE87D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17267"/>
    <w:multiLevelType w:val="hybridMultilevel"/>
    <w:tmpl w:val="0E86A30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08"/>
    <w:rsid w:val="00037E31"/>
    <w:rsid w:val="0004233F"/>
    <w:rsid w:val="00046BDC"/>
    <w:rsid w:val="00072C0F"/>
    <w:rsid w:val="00086343"/>
    <w:rsid w:val="0010281D"/>
    <w:rsid w:val="00125A9E"/>
    <w:rsid w:val="00145004"/>
    <w:rsid w:val="001461FE"/>
    <w:rsid w:val="0018753D"/>
    <w:rsid w:val="001C6C00"/>
    <w:rsid w:val="001D1680"/>
    <w:rsid w:val="001F55A4"/>
    <w:rsid w:val="00214571"/>
    <w:rsid w:val="002842F9"/>
    <w:rsid w:val="002A399A"/>
    <w:rsid w:val="002A4388"/>
    <w:rsid w:val="002F2608"/>
    <w:rsid w:val="002F788D"/>
    <w:rsid w:val="0031605B"/>
    <w:rsid w:val="00350FE9"/>
    <w:rsid w:val="003524C8"/>
    <w:rsid w:val="0036068C"/>
    <w:rsid w:val="00363521"/>
    <w:rsid w:val="00366931"/>
    <w:rsid w:val="00372478"/>
    <w:rsid w:val="00385C7D"/>
    <w:rsid w:val="003B7FE0"/>
    <w:rsid w:val="003D29B1"/>
    <w:rsid w:val="003E5972"/>
    <w:rsid w:val="00407809"/>
    <w:rsid w:val="00415D70"/>
    <w:rsid w:val="00424ED2"/>
    <w:rsid w:val="00463835"/>
    <w:rsid w:val="004672A1"/>
    <w:rsid w:val="004A5973"/>
    <w:rsid w:val="004E7AB6"/>
    <w:rsid w:val="004F61E8"/>
    <w:rsid w:val="00520E6B"/>
    <w:rsid w:val="0053631D"/>
    <w:rsid w:val="005524C5"/>
    <w:rsid w:val="00592B3D"/>
    <w:rsid w:val="00593DC0"/>
    <w:rsid w:val="00597C73"/>
    <w:rsid w:val="005A563F"/>
    <w:rsid w:val="005E5E1A"/>
    <w:rsid w:val="00635EAA"/>
    <w:rsid w:val="0065170A"/>
    <w:rsid w:val="00682883"/>
    <w:rsid w:val="006858A7"/>
    <w:rsid w:val="006A3A2C"/>
    <w:rsid w:val="006F0810"/>
    <w:rsid w:val="00723A4D"/>
    <w:rsid w:val="00774099"/>
    <w:rsid w:val="00782DC8"/>
    <w:rsid w:val="00785CF9"/>
    <w:rsid w:val="00805DC0"/>
    <w:rsid w:val="00810951"/>
    <w:rsid w:val="00842FEB"/>
    <w:rsid w:val="00863645"/>
    <w:rsid w:val="008B3244"/>
    <w:rsid w:val="008D3430"/>
    <w:rsid w:val="008E6DB6"/>
    <w:rsid w:val="00907238"/>
    <w:rsid w:val="00924645"/>
    <w:rsid w:val="00937A13"/>
    <w:rsid w:val="009B1062"/>
    <w:rsid w:val="009D06AD"/>
    <w:rsid w:val="009F0B7A"/>
    <w:rsid w:val="00A00975"/>
    <w:rsid w:val="00A27496"/>
    <w:rsid w:val="00A30D6A"/>
    <w:rsid w:val="00A36422"/>
    <w:rsid w:val="00A73FE2"/>
    <w:rsid w:val="00A92EB7"/>
    <w:rsid w:val="00AE5083"/>
    <w:rsid w:val="00AF4184"/>
    <w:rsid w:val="00B100E8"/>
    <w:rsid w:val="00B22008"/>
    <w:rsid w:val="00B31B2A"/>
    <w:rsid w:val="00B47E1C"/>
    <w:rsid w:val="00B65E3A"/>
    <w:rsid w:val="00B97EBC"/>
    <w:rsid w:val="00BA66AC"/>
    <w:rsid w:val="00BB5866"/>
    <w:rsid w:val="00BD4C7B"/>
    <w:rsid w:val="00BE3115"/>
    <w:rsid w:val="00C10AEB"/>
    <w:rsid w:val="00C12B9C"/>
    <w:rsid w:val="00C54EDF"/>
    <w:rsid w:val="00CA4E0B"/>
    <w:rsid w:val="00CC22AF"/>
    <w:rsid w:val="00D111A6"/>
    <w:rsid w:val="00D1735A"/>
    <w:rsid w:val="00D50946"/>
    <w:rsid w:val="00D55BE1"/>
    <w:rsid w:val="00D62321"/>
    <w:rsid w:val="00D82215"/>
    <w:rsid w:val="00D92777"/>
    <w:rsid w:val="00DD092F"/>
    <w:rsid w:val="00DF5DF0"/>
    <w:rsid w:val="00E15397"/>
    <w:rsid w:val="00E2214B"/>
    <w:rsid w:val="00E42159"/>
    <w:rsid w:val="00E566A4"/>
    <w:rsid w:val="00EB06C2"/>
    <w:rsid w:val="00EE2615"/>
    <w:rsid w:val="00F153BA"/>
    <w:rsid w:val="00F35E8C"/>
    <w:rsid w:val="00F41B30"/>
    <w:rsid w:val="00FC7217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9784"/>
  <w15:chartTrackingRefBased/>
  <w15:docId w15:val="{7568C553-DA24-4A7C-ACF8-045D7CD4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22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200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22008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B22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B22008"/>
    <w:rPr>
      <w:rFonts w:ascii="Arial" w:eastAsia="Times New Roman" w:hAnsi="Arial" w:cs="Times New Roman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B22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B22008"/>
    <w:rPr>
      <w:rFonts w:ascii="Arial" w:eastAsia="Times New Roman" w:hAnsi="Arial" w:cs="Times New Roman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2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5DF0"/>
    <w:pPr>
      <w:ind w:left="720"/>
      <w:contextualSpacing/>
    </w:pPr>
  </w:style>
  <w:style w:type="paragraph" w:customStyle="1" w:styleId="Default">
    <w:name w:val="Default"/>
    <w:rsid w:val="003B7FE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7E3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7E3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37E3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C7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217"/>
  </w:style>
  <w:style w:type="paragraph" w:styleId="Rodap">
    <w:name w:val="footer"/>
    <w:basedOn w:val="Normal"/>
    <w:link w:val="RodapChar"/>
    <w:uiPriority w:val="99"/>
    <w:unhideWhenUsed/>
    <w:rsid w:val="00FC7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2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7989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D1A07-3A41-4A61-86B6-9691CC94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</Pages>
  <Words>2830</Words>
  <Characters>15283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Jacobi</dc:creator>
  <cp:keywords/>
  <dc:description/>
  <cp:lastModifiedBy>Gerhard Jacobi</cp:lastModifiedBy>
  <cp:revision>17</cp:revision>
  <dcterms:created xsi:type="dcterms:W3CDTF">2017-12-18T23:29:00Z</dcterms:created>
  <dcterms:modified xsi:type="dcterms:W3CDTF">2017-12-23T09:59:00Z</dcterms:modified>
</cp:coreProperties>
</file>