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ECC6" w14:textId="77777777" w:rsidR="00530A16" w:rsidRPr="005C360E" w:rsidRDefault="00A06AC9">
      <w:pPr>
        <w:spacing w:after="702" w:line="259" w:lineRule="auto"/>
        <w:ind w:right="69"/>
        <w:jc w:val="right"/>
      </w:pPr>
      <w:r w:rsidRPr="005C360E">
        <w:t xml:space="preserve"> </w:t>
      </w:r>
      <w:r w:rsidRPr="005C360E">
        <w:tab/>
        <w:t xml:space="preserve"> </w:t>
      </w:r>
    </w:p>
    <w:p w14:paraId="39B43CE6" w14:textId="2DE8F9D8" w:rsidR="00530A16" w:rsidRPr="00F845FE" w:rsidRDefault="005C360E">
      <w:pPr>
        <w:spacing w:after="116" w:line="259" w:lineRule="auto"/>
        <w:ind w:left="10" w:right="8"/>
        <w:jc w:val="center"/>
      </w:pPr>
      <w:r>
        <w:rPr>
          <w:b/>
        </w:rPr>
        <w:t xml:space="preserve">FACULDADE INTERNACIONAL DE TEOLOGIA REFORMADA </w:t>
      </w:r>
      <w:r w:rsidR="00A06AC9" w:rsidRPr="00F845FE">
        <w:rPr>
          <w:b/>
        </w:rPr>
        <w:t xml:space="preserve">  </w:t>
      </w:r>
    </w:p>
    <w:p w14:paraId="52911CA5" w14:textId="77777777" w:rsidR="00530A16" w:rsidRPr="00F845FE" w:rsidRDefault="00A06AC9">
      <w:pPr>
        <w:spacing w:after="117" w:line="259" w:lineRule="auto"/>
        <w:ind w:left="61"/>
        <w:jc w:val="center"/>
      </w:pPr>
      <w:r w:rsidRPr="00F845FE">
        <w:rPr>
          <w:b/>
        </w:rPr>
        <w:t xml:space="preserve"> </w:t>
      </w:r>
    </w:p>
    <w:p w14:paraId="2404BEA9" w14:textId="77777777" w:rsidR="00530A16" w:rsidRPr="00F845FE" w:rsidRDefault="00A06AC9">
      <w:pPr>
        <w:spacing w:after="115" w:line="259" w:lineRule="auto"/>
        <w:ind w:left="61"/>
        <w:jc w:val="center"/>
      </w:pPr>
      <w:r w:rsidRPr="00F845FE">
        <w:rPr>
          <w:b/>
        </w:rPr>
        <w:t xml:space="preserve"> </w:t>
      </w:r>
    </w:p>
    <w:p w14:paraId="65130F44" w14:textId="77777777" w:rsidR="00530A16" w:rsidRPr="00F845FE" w:rsidRDefault="00A06AC9">
      <w:pPr>
        <w:spacing w:after="117" w:line="259" w:lineRule="auto"/>
        <w:ind w:left="61"/>
        <w:jc w:val="center"/>
      </w:pPr>
      <w:r w:rsidRPr="00F845FE">
        <w:rPr>
          <w:b/>
        </w:rPr>
        <w:t xml:space="preserve"> </w:t>
      </w:r>
    </w:p>
    <w:p w14:paraId="273D948C" w14:textId="77777777" w:rsidR="00530A16" w:rsidRPr="00F845FE" w:rsidRDefault="00A06AC9">
      <w:pPr>
        <w:spacing w:after="115" w:line="259" w:lineRule="auto"/>
        <w:ind w:left="61"/>
        <w:jc w:val="center"/>
      </w:pPr>
      <w:r w:rsidRPr="00F845FE">
        <w:rPr>
          <w:b/>
        </w:rPr>
        <w:t xml:space="preserve"> </w:t>
      </w:r>
    </w:p>
    <w:p w14:paraId="00788778" w14:textId="77777777" w:rsidR="00530A16" w:rsidRPr="00F845FE" w:rsidRDefault="00A06AC9">
      <w:pPr>
        <w:spacing w:after="117" w:line="259" w:lineRule="auto"/>
        <w:ind w:left="61"/>
        <w:jc w:val="center"/>
      </w:pPr>
      <w:r w:rsidRPr="00F845FE">
        <w:rPr>
          <w:b/>
        </w:rPr>
        <w:t xml:space="preserve"> </w:t>
      </w:r>
    </w:p>
    <w:p w14:paraId="2AF1BA72" w14:textId="77777777" w:rsidR="00530A16" w:rsidRPr="00F845FE" w:rsidRDefault="00A06AC9">
      <w:pPr>
        <w:spacing w:after="115" w:line="259" w:lineRule="auto"/>
        <w:ind w:left="61"/>
        <w:jc w:val="center"/>
      </w:pPr>
      <w:r w:rsidRPr="00F845FE">
        <w:rPr>
          <w:b/>
        </w:rPr>
        <w:t xml:space="preserve"> </w:t>
      </w:r>
    </w:p>
    <w:p w14:paraId="168A7591" w14:textId="77777777" w:rsidR="00530A16" w:rsidRPr="00F845FE" w:rsidRDefault="00A06AC9">
      <w:pPr>
        <w:spacing w:after="118" w:line="259" w:lineRule="auto"/>
        <w:ind w:left="61"/>
        <w:jc w:val="center"/>
      </w:pPr>
      <w:r w:rsidRPr="00F845FE">
        <w:rPr>
          <w:b/>
        </w:rPr>
        <w:t xml:space="preserve"> </w:t>
      </w:r>
    </w:p>
    <w:p w14:paraId="58CD0BF6" w14:textId="77777777" w:rsidR="00530A16" w:rsidRPr="00F845FE" w:rsidRDefault="00A06AC9">
      <w:pPr>
        <w:spacing w:after="115" w:line="259" w:lineRule="auto"/>
        <w:ind w:left="61"/>
        <w:jc w:val="center"/>
      </w:pPr>
      <w:r w:rsidRPr="00F845FE">
        <w:rPr>
          <w:b/>
        </w:rPr>
        <w:t xml:space="preserve"> </w:t>
      </w:r>
    </w:p>
    <w:p w14:paraId="4D50BB1D" w14:textId="07CBABBD" w:rsidR="00530A16" w:rsidRPr="00F845FE" w:rsidRDefault="005C360E">
      <w:pPr>
        <w:spacing w:after="116" w:line="259" w:lineRule="auto"/>
        <w:ind w:left="10" w:right="7"/>
        <w:jc w:val="center"/>
      </w:pPr>
      <w:r>
        <w:rPr>
          <w:b/>
        </w:rPr>
        <w:t>SAULO XAVIER DE SOUZA</w:t>
      </w:r>
      <w:r w:rsidR="00A06AC9" w:rsidRPr="00F845FE">
        <w:rPr>
          <w:b/>
        </w:rPr>
        <w:t xml:space="preserve"> </w:t>
      </w:r>
    </w:p>
    <w:p w14:paraId="2D27287E" w14:textId="77777777" w:rsidR="00530A16" w:rsidRPr="00F845FE" w:rsidRDefault="00A06AC9">
      <w:pPr>
        <w:spacing w:after="115" w:line="259" w:lineRule="auto"/>
        <w:ind w:left="61"/>
        <w:jc w:val="center"/>
      </w:pPr>
      <w:r w:rsidRPr="00F845FE">
        <w:rPr>
          <w:b/>
        </w:rPr>
        <w:t xml:space="preserve"> </w:t>
      </w:r>
    </w:p>
    <w:p w14:paraId="52494543" w14:textId="77777777" w:rsidR="00530A16" w:rsidRPr="00F845FE" w:rsidRDefault="00A06AC9">
      <w:pPr>
        <w:spacing w:after="117" w:line="259" w:lineRule="auto"/>
        <w:ind w:left="61"/>
        <w:jc w:val="center"/>
      </w:pPr>
      <w:r w:rsidRPr="00F845FE">
        <w:rPr>
          <w:b/>
        </w:rPr>
        <w:t xml:space="preserve"> </w:t>
      </w:r>
    </w:p>
    <w:p w14:paraId="5FF2ECDC" w14:textId="77777777" w:rsidR="00530A16" w:rsidRPr="00F845FE" w:rsidRDefault="00A06AC9">
      <w:pPr>
        <w:spacing w:after="115" w:line="259" w:lineRule="auto"/>
        <w:ind w:left="61"/>
        <w:jc w:val="center"/>
      </w:pPr>
      <w:r w:rsidRPr="00F845FE">
        <w:rPr>
          <w:b/>
        </w:rPr>
        <w:t xml:space="preserve"> </w:t>
      </w:r>
    </w:p>
    <w:p w14:paraId="0575A5BE" w14:textId="77777777" w:rsidR="00530A16" w:rsidRPr="00F845FE" w:rsidRDefault="00A06AC9">
      <w:pPr>
        <w:spacing w:after="117" w:line="259" w:lineRule="auto"/>
        <w:ind w:left="61"/>
        <w:jc w:val="center"/>
      </w:pPr>
      <w:r w:rsidRPr="00F845FE">
        <w:rPr>
          <w:b/>
        </w:rPr>
        <w:t xml:space="preserve"> </w:t>
      </w:r>
    </w:p>
    <w:p w14:paraId="0D641A21" w14:textId="77777777" w:rsidR="00530A16" w:rsidRPr="00F845FE" w:rsidRDefault="00A06AC9">
      <w:pPr>
        <w:spacing w:after="115" w:line="259" w:lineRule="auto"/>
        <w:ind w:left="61"/>
        <w:jc w:val="center"/>
      </w:pPr>
      <w:r w:rsidRPr="00F845FE">
        <w:rPr>
          <w:b/>
        </w:rPr>
        <w:t xml:space="preserve"> </w:t>
      </w:r>
    </w:p>
    <w:p w14:paraId="544B2EFE" w14:textId="77777777" w:rsidR="00530A16" w:rsidRPr="00F845FE" w:rsidRDefault="00A06AC9">
      <w:pPr>
        <w:spacing w:after="118" w:line="259" w:lineRule="auto"/>
        <w:ind w:left="61"/>
        <w:jc w:val="center"/>
      </w:pPr>
      <w:r w:rsidRPr="00F845FE">
        <w:rPr>
          <w:b/>
        </w:rPr>
        <w:t xml:space="preserve"> </w:t>
      </w:r>
    </w:p>
    <w:p w14:paraId="6356994B" w14:textId="77777777" w:rsidR="00530A16" w:rsidRPr="00F845FE" w:rsidRDefault="00A06AC9">
      <w:pPr>
        <w:spacing w:after="115" w:line="259" w:lineRule="auto"/>
        <w:ind w:left="61"/>
        <w:jc w:val="center"/>
      </w:pPr>
      <w:r w:rsidRPr="00F845FE">
        <w:rPr>
          <w:b/>
        </w:rPr>
        <w:t xml:space="preserve"> </w:t>
      </w:r>
    </w:p>
    <w:p w14:paraId="0C43B5FB" w14:textId="77777777" w:rsidR="00530A16" w:rsidRPr="00F845FE" w:rsidRDefault="00A06AC9">
      <w:pPr>
        <w:spacing w:after="115" w:line="259" w:lineRule="auto"/>
        <w:ind w:left="61"/>
        <w:jc w:val="center"/>
      </w:pPr>
      <w:r w:rsidRPr="00F845FE">
        <w:rPr>
          <w:b/>
        </w:rPr>
        <w:t xml:space="preserve"> </w:t>
      </w:r>
    </w:p>
    <w:p w14:paraId="1CA90898" w14:textId="72256FE7" w:rsidR="00530A16" w:rsidRPr="00F845FE" w:rsidRDefault="00A06AC9">
      <w:pPr>
        <w:spacing w:after="116" w:line="259" w:lineRule="auto"/>
        <w:ind w:left="10" w:right="3"/>
        <w:jc w:val="center"/>
      </w:pPr>
      <w:r w:rsidRPr="00F845FE">
        <w:rPr>
          <w:b/>
        </w:rPr>
        <w:t xml:space="preserve">Exegese </w:t>
      </w:r>
      <w:r w:rsidR="005C360E">
        <w:rPr>
          <w:b/>
        </w:rPr>
        <w:t>de Habacuque 3:17-19</w:t>
      </w:r>
      <w:r w:rsidRPr="00F845FE">
        <w:rPr>
          <w:b/>
        </w:rPr>
        <w:t xml:space="preserve">  </w:t>
      </w:r>
    </w:p>
    <w:p w14:paraId="1BBB81B8" w14:textId="77777777" w:rsidR="00530A16" w:rsidRPr="00F845FE" w:rsidRDefault="00A06AC9">
      <w:pPr>
        <w:spacing w:after="115" w:line="259" w:lineRule="auto"/>
        <w:ind w:left="61"/>
        <w:jc w:val="center"/>
      </w:pPr>
      <w:r w:rsidRPr="00F845FE">
        <w:rPr>
          <w:b/>
        </w:rPr>
        <w:t xml:space="preserve"> </w:t>
      </w:r>
    </w:p>
    <w:p w14:paraId="036C22CD" w14:textId="77777777" w:rsidR="00530A16" w:rsidRPr="00F845FE" w:rsidRDefault="00A06AC9">
      <w:pPr>
        <w:spacing w:after="117" w:line="259" w:lineRule="auto"/>
        <w:ind w:left="61"/>
        <w:jc w:val="center"/>
      </w:pPr>
      <w:r w:rsidRPr="00F845FE">
        <w:rPr>
          <w:b/>
        </w:rPr>
        <w:t xml:space="preserve"> </w:t>
      </w:r>
    </w:p>
    <w:p w14:paraId="667FB35D" w14:textId="77777777" w:rsidR="00530A16" w:rsidRPr="00F845FE" w:rsidRDefault="00A06AC9">
      <w:pPr>
        <w:spacing w:after="115" w:line="259" w:lineRule="auto"/>
        <w:ind w:left="61"/>
        <w:jc w:val="center"/>
      </w:pPr>
      <w:r w:rsidRPr="00F845FE">
        <w:rPr>
          <w:b/>
        </w:rPr>
        <w:t xml:space="preserve"> </w:t>
      </w:r>
    </w:p>
    <w:p w14:paraId="4C10ED06" w14:textId="77777777" w:rsidR="00530A16" w:rsidRPr="00F845FE" w:rsidRDefault="00A06AC9">
      <w:pPr>
        <w:spacing w:after="117" w:line="259" w:lineRule="auto"/>
        <w:ind w:left="61"/>
        <w:jc w:val="center"/>
      </w:pPr>
      <w:r w:rsidRPr="00F845FE">
        <w:rPr>
          <w:b/>
        </w:rPr>
        <w:t xml:space="preserve"> </w:t>
      </w:r>
    </w:p>
    <w:p w14:paraId="4061CAC8" w14:textId="77777777" w:rsidR="00530A16" w:rsidRPr="00F845FE" w:rsidRDefault="00A06AC9">
      <w:pPr>
        <w:spacing w:after="115" w:line="259" w:lineRule="auto"/>
        <w:ind w:left="61"/>
        <w:jc w:val="center"/>
      </w:pPr>
      <w:r w:rsidRPr="00F845FE">
        <w:rPr>
          <w:b/>
        </w:rPr>
        <w:t xml:space="preserve"> </w:t>
      </w:r>
    </w:p>
    <w:p w14:paraId="02AD3F10" w14:textId="77777777" w:rsidR="00530A16" w:rsidRPr="00F845FE" w:rsidRDefault="00A06AC9">
      <w:pPr>
        <w:spacing w:after="117" w:line="259" w:lineRule="auto"/>
        <w:ind w:left="61"/>
        <w:jc w:val="center"/>
      </w:pPr>
      <w:r w:rsidRPr="00F845FE">
        <w:rPr>
          <w:b/>
        </w:rPr>
        <w:t xml:space="preserve"> </w:t>
      </w:r>
    </w:p>
    <w:p w14:paraId="4B590B93" w14:textId="77777777" w:rsidR="00530A16" w:rsidRPr="00F845FE" w:rsidRDefault="00A06AC9">
      <w:pPr>
        <w:spacing w:after="115" w:line="259" w:lineRule="auto"/>
        <w:ind w:left="61"/>
        <w:jc w:val="center"/>
      </w:pPr>
      <w:r w:rsidRPr="00F845FE">
        <w:rPr>
          <w:b/>
        </w:rPr>
        <w:t xml:space="preserve"> </w:t>
      </w:r>
    </w:p>
    <w:p w14:paraId="321DDA2D" w14:textId="77777777" w:rsidR="00530A16" w:rsidRPr="00F845FE" w:rsidRDefault="00A06AC9">
      <w:pPr>
        <w:spacing w:after="117" w:line="259" w:lineRule="auto"/>
        <w:ind w:left="61"/>
        <w:jc w:val="center"/>
      </w:pPr>
      <w:r w:rsidRPr="00F845FE">
        <w:rPr>
          <w:b/>
        </w:rPr>
        <w:t xml:space="preserve"> </w:t>
      </w:r>
    </w:p>
    <w:p w14:paraId="3E47BDAD" w14:textId="77777777" w:rsidR="00530A16" w:rsidRPr="00F845FE" w:rsidRDefault="00A06AC9">
      <w:pPr>
        <w:spacing w:after="115" w:line="259" w:lineRule="auto"/>
        <w:ind w:left="61"/>
        <w:jc w:val="center"/>
      </w:pPr>
      <w:r w:rsidRPr="00F845FE">
        <w:rPr>
          <w:b/>
        </w:rPr>
        <w:t xml:space="preserve"> </w:t>
      </w:r>
    </w:p>
    <w:p w14:paraId="62515CAD" w14:textId="515ECE0F" w:rsidR="00530A16" w:rsidRPr="00F845FE" w:rsidRDefault="00A06AC9" w:rsidP="005C360E">
      <w:pPr>
        <w:spacing w:after="117" w:line="259" w:lineRule="auto"/>
        <w:ind w:left="61"/>
        <w:jc w:val="center"/>
      </w:pPr>
      <w:r w:rsidRPr="00F845FE">
        <w:rPr>
          <w:b/>
        </w:rPr>
        <w:t xml:space="preserve"> </w:t>
      </w:r>
    </w:p>
    <w:p w14:paraId="58E84D1E" w14:textId="77777777" w:rsidR="005C360E" w:rsidRPr="00980616" w:rsidRDefault="005C360E">
      <w:pPr>
        <w:pStyle w:val="Ttulo3"/>
        <w:spacing w:after="116"/>
        <w:ind w:right="7"/>
        <w:jc w:val="center"/>
        <w:rPr>
          <w:rFonts w:ascii="Times New Roman" w:eastAsia="Arial" w:hAnsi="Times New Roman" w:cs="Times New Roman"/>
          <w:b/>
          <w:sz w:val="24"/>
        </w:rPr>
      </w:pPr>
      <w:r w:rsidRPr="00980616">
        <w:rPr>
          <w:rFonts w:ascii="Times New Roman" w:eastAsia="Arial" w:hAnsi="Times New Roman" w:cs="Times New Roman"/>
          <w:b/>
          <w:sz w:val="24"/>
        </w:rPr>
        <w:t>SÃO PAULO-SP</w:t>
      </w:r>
    </w:p>
    <w:p w14:paraId="665D3143" w14:textId="700BEDD8" w:rsidR="00530A16" w:rsidRPr="00980616" w:rsidRDefault="005C360E">
      <w:pPr>
        <w:pStyle w:val="Ttulo3"/>
        <w:spacing w:after="116"/>
        <w:ind w:right="7"/>
        <w:jc w:val="center"/>
        <w:rPr>
          <w:rFonts w:ascii="Times New Roman" w:hAnsi="Times New Roman" w:cs="Times New Roman"/>
        </w:rPr>
      </w:pPr>
      <w:r w:rsidRPr="00980616">
        <w:rPr>
          <w:rFonts w:ascii="Times New Roman" w:eastAsia="Arial" w:hAnsi="Times New Roman" w:cs="Times New Roman"/>
          <w:b/>
          <w:sz w:val="24"/>
        </w:rPr>
        <w:t>2020</w:t>
      </w:r>
    </w:p>
    <w:p w14:paraId="2037BE12" w14:textId="5B316C57" w:rsidR="00530A16" w:rsidRDefault="00A06AC9">
      <w:pPr>
        <w:spacing w:line="259" w:lineRule="auto"/>
        <w:rPr>
          <w:b/>
        </w:rPr>
      </w:pPr>
      <w:r w:rsidRPr="00F845FE">
        <w:rPr>
          <w:b/>
        </w:rPr>
        <w:t xml:space="preserve"> </w:t>
      </w:r>
      <w:r w:rsidRPr="00F845FE">
        <w:rPr>
          <w:b/>
        </w:rPr>
        <w:tab/>
        <w:t xml:space="preserve"> </w:t>
      </w:r>
    </w:p>
    <w:p w14:paraId="12163BC5" w14:textId="77777777" w:rsidR="005C360E" w:rsidRPr="00F845FE" w:rsidRDefault="005C360E">
      <w:pPr>
        <w:spacing w:line="259" w:lineRule="auto"/>
      </w:pPr>
    </w:p>
    <w:p w14:paraId="15836D24" w14:textId="44D8116E" w:rsidR="00530A16" w:rsidRPr="00F845FE" w:rsidRDefault="005C360E" w:rsidP="005C360E">
      <w:pPr>
        <w:spacing w:after="124" w:line="249" w:lineRule="auto"/>
        <w:ind w:left="2835"/>
      </w:pPr>
      <w:r>
        <w:rPr>
          <w:b/>
        </w:rPr>
        <w:lastRenderedPageBreak/>
        <w:t>SAULO XAVIER DE SOUZA</w:t>
      </w:r>
    </w:p>
    <w:p w14:paraId="6DFEC52F" w14:textId="77777777" w:rsidR="00530A16" w:rsidRPr="00F845FE" w:rsidRDefault="00A06AC9">
      <w:pPr>
        <w:spacing w:after="117" w:line="259" w:lineRule="auto"/>
        <w:ind w:left="4532"/>
      </w:pPr>
      <w:r w:rsidRPr="00F845FE">
        <w:rPr>
          <w:b/>
        </w:rPr>
        <w:t xml:space="preserve"> </w:t>
      </w:r>
    </w:p>
    <w:p w14:paraId="61DF845F" w14:textId="77777777" w:rsidR="00530A16" w:rsidRPr="00F845FE" w:rsidRDefault="00A06AC9">
      <w:pPr>
        <w:spacing w:after="115" w:line="259" w:lineRule="auto"/>
        <w:ind w:left="4532"/>
      </w:pPr>
      <w:r w:rsidRPr="00F845FE">
        <w:rPr>
          <w:b/>
        </w:rPr>
        <w:t xml:space="preserve"> </w:t>
      </w:r>
    </w:p>
    <w:p w14:paraId="56E62AB8" w14:textId="77777777" w:rsidR="00530A16" w:rsidRPr="00F845FE" w:rsidRDefault="00A06AC9">
      <w:pPr>
        <w:spacing w:after="117" w:line="259" w:lineRule="auto"/>
        <w:ind w:left="4532"/>
      </w:pPr>
      <w:r w:rsidRPr="00F845FE">
        <w:rPr>
          <w:b/>
        </w:rPr>
        <w:t xml:space="preserve"> </w:t>
      </w:r>
    </w:p>
    <w:p w14:paraId="5701B87F" w14:textId="77777777" w:rsidR="00530A16" w:rsidRPr="00F845FE" w:rsidRDefault="00A06AC9">
      <w:pPr>
        <w:spacing w:after="115" w:line="259" w:lineRule="auto"/>
        <w:ind w:left="4532"/>
      </w:pPr>
      <w:r w:rsidRPr="00F845FE">
        <w:rPr>
          <w:b/>
        </w:rPr>
        <w:t xml:space="preserve"> </w:t>
      </w:r>
    </w:p>
    <w:p w14:paraId="780FD04D" w14:textId="77777777" w:rsidR="00530A16" w:rsidRPr="00F845FE" w:rsidRDefault="00A06AC9">
      <w:pPr>
        <w:spacing w:after="117" w:line="259" w:lineRule="auto"/>
        <w:ind w:left="4532"/>
      </w:pPr>
      <w:r w:rsidRPr="00F845FE">
        <w:rPr>
          <w:b/>
        </w:rPr>
        <w:t xml:space="preserve"> </w:t>
      </w:r>
    </w:p>
    <w:p w14:paraId="11B716F5" w14:textId="77777777" w:rsidR="00530A16" w:rsidRPr="00F845FE" w:rsidRDefault="00A06AC9">
      <w:pPr>
        <w:spacing w:after="115" w:line="259" w:lineRule="auto"/>
        <w:ind w:left="4532"/>
      </w:pPr>
      <w:r w:rsidRPr="00F845FE">
        <w:rPr>
          <w:b/>
        </w:rPr>
        <w:t xml:space="preserve"> </w:t>
      </w:r>
    </w:p>
    <w:p w14:paraId="37F86795" w14:textId="77777777" w:rsidR="00530A16" w:rsidRPr="00F845FE" w:rsidRDefault="00A06AC9">
      <w:pPr>
        <w:spacing w:after="118" w:line="259" w:lineRule="auto"/>
        <w:ind w:left="4532"/>
      </w:pPr>
      <w:r w:rsidRPr="00F845FE">
        <w:rPr>
          <w:b/>
        </w:rPr>
        <w:t xml:space="preserve"> </w:t>
      </w:r>
    </w:p>
    <w:p w14:paraId="4FAA89E8" w14:textId="77777777" w:rsidR="00530A16" w:rsidRPr="00F845FE" w:rsidRDefault="00A06AC9">
      <w:pPr>
        <w:spacing w:after="115" w:line="259" w:lineRule="auto"/>
        <w:ind w:left="4532"/>
      </w:pPr>
      <w:r w:rsidRPr="00F845FE">
        <w:rPr>
          <w:b/>
        </w:rPr>
        <w:t xml:space="preserve"> </w:t>
      </w:r>
    </w:p>
    <w:p w14:paraId="5C796DC2" w14:textId="77777777" w:rsidR="00530A16" w:rsidRPr="00F845FE" w:rsidRDefault="00A06AC9">
      <w:pPr>
        <w:spacing w:after="117" w:line="259" w:lineRule="auto"/>
        <w:ind w:left="4532"/>
      </w:pPr>
      <w:r w:rsidRPr="00F845FE">
        <w:rPr>
          <w:b/>
        </w:rPr>
        <w:t xml:space="preserve"> </w:t>
      </w:r>
    </w:p>
    <w:p w14:paraId="39749B92" w14:textId="77777777" w:rsidR="00530A16" w:rsidRPr="00F845FE" w:rsidRDefault="00A06AC9">
      <w:pPr>
        <w:spacing w:after="115" w:line="259" w:lineRule="auto"/>
        <w:ind w:left="4532"/>
      </w:pPr>
      <w:r w:rsidRPr="00F845FE">
        <w:rPr>
          <w:b/>
        </w:rPr>
        <w:t xml:space="preserve"> </w:t>
      </w:r>
    </w:p>
    <w:p w14:paraId="4980FFB0" w14:textId="77777777" w:rsidR="00530A16" w:rsidRPr="00F845FE" w:rsidRDefault="00A06AC9">
      <w:pPr>
        <w:spacing w:after="117" w:line="259" w:lineRule="auto"/>
        <w:ind w:left="4532"/>
      </w:pPr>
      <w:r w:rsidRPr="00F845FE">
        <w:rPr>
          <w:b/>
        </w:rPr>
        <w:t xml:space="preserve"> </w:t>
      </w:r>
    </w:p>
    <w:p w14:paraId="74DDDFFF" w14:textId="77777777" w:rsidR="00530A16" w:rsidRPr="00F845FE" w:rsidRDefault="00A06AC9">
      <w:pPr>
        <w:spacing w:after="115" w:line="259" w:lineRule="auto"/>
        <w:ind w:left="4532"/>
      </w:pPr>
      <w:r w:rsidRPr="00F845FE">
        <w:rPr>
          <w:b/>
        </w:rPr>
        <w:t xml:space="preserve"> </w:t>
      </w:r>
    </w:p>
    <w:p w14:paraId="7EE72A66" w14:textId="77777777" w:rsidR="00530A16" w:rsidRPr="00F845FE" w:rsidRDefault="00A06AC9">
      <w:pPr>
        <w:spacing w:after="117" w:line="259" w:lineRule="auto"/>
        <w:ind w:left="4532"/>
      </w:pPr>
      <w:r w:rsidRPr="00F845FE">
        <w:rPr>
          <w:b/>
        </w:rPr>
        <w:t xml:space="preserve"> </w:t>
      </w:r>
    </w:p>
    <w:p w14:paraId="0552997F" w14:textId="315E7E3D" w:rsidR="00530A16" w:rsidRPr="00F845FE" w:rsidRDefault="00A06AC9" w:rsidP="005C360E">
      <w:pPr>
        <w:spacing w:after="124" w:line="249" w:lineRule="auto"/>
        <w:ind w:left="2268"/>
      </w:pPr>
      <w:r w:rsidRPr="00F845FE">
        <w:rPr>
          <w:b/>
        </w:rPr>
        <w:t>EXEGESE D</w:t>
      </w:r>
      <w:r w:rsidR="005C360E">
        <w:rPr>
          <w:b/>
        </w:rPr>
        <w:t>E HABACUQUE 3:17-19</w:t>
      </w:r>
      <w:r w:rsidRPr="00F845FE">
        <w:rPr>
          <w:b/>
        </w:rPr>
        <w:t xml:space="preserve"> </w:t>
      </w:r>
    </w:p>
    <w:p w14:paraId="148238B1" w14:textId="77777777" w:rsidR="005C360E" w:rsidRDefault="005C360E">
      <w:pPr>
        <w:spacing w:line="360" w:lineRule="auto"/>
      </w:pPr>
    </w:p>
    <w:p w14:paraId="511189FB" w14:textId="77777777" w:rsidR="005C360E" w:rsidRDefault="005C360E">
      <w:pPr>
        <w:spacing w:line="360" w:lineRule="auto"/>
      </w:pPr>
    </w:p>
    <w:p w14:paraId="4B0A7770" w14:textId="77777777" w:rsidR="005C360E" w:rsidRDefault="005C360E">
      <w:pPr>
        <w:spacing w:line="360" w:lineRule="auto"/>
      </w:pPr>
    </w:p>
    <w:p w14:paraId="47262B2F" w14:textId="77777777" w:rsidR="005C360E" w:rsidRDefault="005C360E">
      <w:pPr>
        <w:spacing w:line="360" w:lineRule="auto"/>
      </w:pPr>
    </w:p>
    <w:p w14:paraId="03F00595" w14:textId="77777777" w:rsidR="005C360E" w:rsidRDefault="005C360E">
      <w:pPr>
        <w:spacing w:line="360" w:lineRule="auto"/>
      </w:pPr>
    </w:p>
    <w:p w14:paraId="4CD75C27" w14:textId="1E537D06" w:rsidR="00530A16" w:rsidRPr="00F845FE" w:rsidRDefault="00A06AC9" w:rsidP="00980616">
      <w:pPr>
        <w:spacing w:line="360" w:lineRule="auto"/>
        <w:ind w:left="4536"/>
        <w:jc w:val="both"/>
      </w:pPr>
      <w:r w:rsidRPr="00F845FE">
        <w:t xml:space="preserve">Trabalho apresentado à disciplina de </w:t>
      </w:r>
      <w:r w:rsidR="005C360E">
        <w:t xml:space="preserve">Metodologia da Pesquisa </w:t>
      </w:r>
      <w:r w:rsidRPr="00F845FE">
        <w:t>Exeg</w:t>
      </w:r>
      <w:r w:rsidR="005C360E">
        <w:t>ética</w:t>
      </w:r>
      <w:r w:rsidRPr="00F845FE">
        <w:t xml:space="preserve"> no</w:t>
      </w:r>
      <w:r w:rsidR="005C360E">
        <w:t xml:space="preserve"> trecho do capítulo terceiro do livro de Habacuque compreendido entre os versículos décimo-sétimo e décimo-nono</w:t>
      </w:r>
      <w:r w:rsidRPr="00F845FE">
        <w:t xml:space="preserve"> como parte de avaliação de aprendizagem. </w:t>
      </w:r>
    </w:p>
    <w:p w14:paraId="2F4ECC84" w14:textId="77777777" w:rsidR="005C360E" w:rsidRDefault="005C360E">
      <w:pPr>
        <w:spacing w:after="117" w:line="259" w:lineRule="auto"/>
        <w:ind w:left="4532"/>
        <w:rPr>
          <w:b/>
        </w:rPr>
      </w:pPr>
    </w:p>
    <w:p w14:paraId="53D8E13E" w14:textId="77777777" w:rsidR="005C360E" w:rsidRDefault="005C360E">
      <w:pPr>
        <w:spacing w:after="117" w:line="259" w:lineRule="auto"/>
        <w:ind w:left="4532"/>
        <w:rPr>
          <w:b/>
        </w:rPr>
      </w:pPr>
    </w:p>
    <w:p w14:paraId="7CF714CA" w14:textId="7D08C0C9" w:rsidR="00530A16" w:rsidRPr="00F845FE" w:rsidRDefault="00A06AC9">
      <w:pPr>
        <w:spacing w:after="117" w:line="259" w:lineRule="auto"/>
        <w:ind w:left="4532"/>
      </w:pPr>
      <w:r w:rsidRPr="00F845FE">
        <w:rPr>
          <w:b/>
        </w:rPr>
        <w:t xml:space="preserve"> </w:t>
      </w:r>
    </w:p>
    <w:p w14:paraId="22D935FD" w14:textId="77777777" w:rsidR="005C360E" w:rsidRDefault="00A06AC9" w:rsidP="005C360E">
      <w:pPr>
        <w:spacing w:after="124" w:line="249" w:lineRule="auto"/>
        <w:ind w:left="4536"/>
        <w:rPr>
          <w:b/>
        </w:rPr>
      </w:pPr>
      <w:r w:rsidRPr="00F845FE">
        <w:rPr>
          <w:b/>
        </w:rPr>
        <w:t>Professor</w:t>
      </w:r>
      <w:r w:rsidR="005C360E">
        <w:rPr>
          <w:b/>
        </w:rPr>
        <w:t xml:space="preserve"> responsável</w:t>
      </w:r>
      <w:r w:rsidRPr="00F845FE">
        <w:rPr>
          <w:b/>
        </w:rPr>
        <w:t xml:space="preserve">: </w:t>
      </w:r>
    </w:p>
    <w:p w14:paraId="4516D4CD" w14:textId="77777777" w:rsidR="005C360E" w:rsidRDefault="005C360E" w:rsidP="005C360E">
      <w:pPr>
        <w:spacing w:after="124" w:line="249" w:lineRule="auto"/>
        <w:ind w:left="4536"/>
        <w:rPr>
          <w:bCs/>
        </w:rPr>
      </w:pPr>
      <w:r w:rsidRPr="005C360E">
        <w:rPr>
          <w:bCs/>
        </w:rPr>
        <w:t xml:space="preserve">Rev. Dr. </w:t>
      </w:r>
      <w:r w:rsidR="00A06AC9" w:rsidRPr="005C360E">
        <w:rPr>
          <w:bCs/>
        </w:rPr>
        <w:t>Tarcizio Carvalho</w:t>
      </w:r>
    </w:p>
    <w:p w14:paraId="31B3F1F0" w14:textId="53FE75D3" w:rsidR="005C360E" w:rsidRDefault="005C360E" w:rsidP="00980616">
      <w:pPr>
        <w:spacing w:after="124" w:line="249" w:lineRule="auto"/>
        <w:rPr>
          <w:bCs/>
        </w:rPr>
      </w:pPr>
    </w:p>
    <w:p w14:paraId="77BFAC47" w14:textId="77777777" w:rsidR="00980616" w:rsidRDefault="00980616" w:rsidP="00980616">
      <w:pPr>
        <w:spacing w:after="124" w:line="249" w:lineRule="auto"/>
        <w:rPr>
          <w:bCs/>
        </w:rPr>
      </w:pPr>
    </w:p>
    <w:p w14:paraId="47C13926" w14:textId="77777777" w:rsidR="00980616" w:rsidRPr="00980616" w:rsidRDefault="00980616" w:rsidP="00980616">
      <w:pPr>
        <w:pStyle w:val="Ttulo3"/>
        <w:spacing w:after="116"/>
        <w:ind w:right="7"/>
        <w:jc w:val="center"/>
        <w:rPr>
          <w:rFonts w:ascii="Times New Roman" w:eastAsia="Arial" w:hAnsi="Times New Roman" w:cs="Times New Roman"/>
          <w:b/>
          <w:sz w:val="24"/>
        </w:rPr>
      </w:pPr>
      <w:r w:rsidRPr="00980616">
        <w:rPr>
          <w:rFonts w:ascii="Times New Roman" w:eastAsia="Arial" w:hAnsi="Times New Roman" w:cs="Times New Roman"/>
          <w:b/>
          <w:sz w:val="24"/>
        </w:rPr>
        <w:t>SÃO PAULO-SP</w:t>
      </w:r>
    </w:p>
    <w:p w14:paraId="68332DA7" w14:textId="5ABA4D4E" w:rsidR="005C360E" w:rsidRDefault="00980616" w:rsidP="00980616">
      <w:pPr>
        <w:spacing w:after="124" w:line="249" w:lineRule="auto"/>
        <w:jc w:val="center"/>
        <w:rPr>
          <w:bCs/>
        </w:rPr>
      </w:pPr>
      <w:r w:rsidRPr="00980616">
        <w:rPr>
          <w:rFonts w:eastAsia="Arial"/>
          <w:b/>
        </w:rPr>
        <w:t>2020</w:t>
      </w:r>
    </w:p>
    <w:p w14:paraId="56ABB5F7" w14:textId="04C16E5F" w:rsidR="00530A16" w:rsidRPr="005C360E" w:rsidRDefault="00A06AC9" w:rsidP="003E5AE3">
      <w:pPr>
        <w:spacing w:after="124" w:line="249" w:lineRule="auto"/>
        <w:jc w:val="center"/>
        <w:rPr>
          <w:bCs/>
        </w:rPr>
      </w:pPr>
      <w:r w:rsidRPr="00E167AB">
        <w:rPr>
          <w:b/>
        </w:rPr>
        <w:lastRenderedPageBreak/>
        <w:t>RESUMO</w:t>
      </w:r>
    </w:p>
    <w:p w14:paraId="1470B893" w14:textId="77777777" w:rsidR="00530A16" w:rsidRPr="00F845FE" w:rsidRDefault="00A06AC9">
      <w:pPr>
        <w:spacing w:line="259" w:lineRule="auto"/>
        <w:ind w:left="61"/>
        <w:jc w:val="center"/>
      </w:pPr>
      <w:r w:rsidRPr="00F845FE">
        <w:rPr>
          <w:b/>
        </w:rPr>
        <w:t xml:space="preserve"> </w:t>
      </w:r>
    </w:p>
    <w:p w14:paraId="43658BD6" w14:textId="77777777" w:rsidR="00530A16" w:rsidRPr="00F845FE" w:rsidRDefault="00A06AC9">
      <w:pPr>
        <w:spacing w:line="259" w:lineRule="auto"/>
        <w:ind w:left="61"/>
        <w:jc w:val="center"/>
      </w:pPr>
      <w:r w:rsidRPr="00F845FE">
        <w:rPr>
          <w:b/>
        </w:rPr>
        <w:t xml:space="preserve"> </w:t>
      </w:r>
    </w:p>
    <w:p w14:paraId="29B25F92" w14:textId="77777777" w:rsidR="00530A16" w:rsidRPr="00F845FE" w:rsidRDefault="00A06AC9">
      <w:pPr>
        <w:spacing w:line="360" w:lineRule="auto"/>
        <w:ind w:left="-5"/>
      </w:pPr>
      <w:r w:rsidRPr="00F845FE">
        <w:t xml:space="preserve">Informa ao leitor o objetivo do trabalho, referenciais teóricos, referenciais metodológicos, seleção e análise de dados, e  resultado da pesquisa (100 a 500 palavras). </w:t>
      </w:r>
    </w:p>
    <w:p w14:paraId="3B091AD0" w14:textId="77777777" w:rsidR="00530A16" w:rsidRPr="00F845FE" w:rsidRDefault="00A06AC9">
      <w:pPr>
        <w:spacing w:after="117" w:line="259" w:lineRule="auto"/>
      </w:pPr>
      <w:r w:rsidRPr="00F845FE">
        <w:t xml:space="preserve"> </w:t>
      </w:r>
    </w:p>
    <w:p w14:paraId="67566EEF" w14:textId="77777777" w:rsidR="00530A16" w:rsidRPr="00F845FE" w:rsidRDefault="00A06AC9">
      <w:pPr>
        <w:spacing w:after="122"/>
        <w:ind w:left="-5"/>
      </w:pPr>
      <w:r w:rsidRPr="00F845FE">
        <w:rPr>
          <w:b/>
        </w:rPr>
        <w:t>Palavras-chave</w:t>
      </w:r>
      <w:r w:rsidRPr="00F845FE">
        <w:t xml:space="preserve">: três a cinco palavras. </w:t>
      </w:r>
    </w:p>
    <w:p w14:paraId="79EAAAB3" w14:textId="77777777" w:rsidR="00530A16" w:rsidRPr="00F845FE" w:rsidRDefault="00A06AC9">
      <w:pPr>
        <w:spacing w:line="259" w:lineRule="auto"/>
      </w:pPr>
      <w:r w:rsidRPr="00F845FE">
        <w:rPr>
          <w:b/>
        </w:rPr>
        <w:t xml:space="preserve"> </w:t>
      </w:r>
      <w:r w:rsidRPr="00F845FE">
        <w:rPr>
          <w:b/>
        </w:rPr>
        <w:tab/>
        <w:t xml:space="preserve"> </w:t>
      </w:r>
      <w:r w:rsidRPr="00F845FE">
        <w:br w:type="page"/>
      </w:r>
    </w:p>
    <w:p w14:paraId="3AA39A1A" w14:textId="77777777" w:rsidR="00530A16" w:rsidRPr="003E5AE3" w:rsidRDefault="00A06AC9">
      <w:pPr>
        <w:pStyle w:val="Ttulo3"/>
        <w:spacing w:after="0"/>
        <w:ind w:right="10"/>
        <w:jc w:val="center"/>
        <w:rPr>
          <w:rFonts w:ascii="Times New Roman" w:hAnsi="Times New Roman" w:cs="Times New Roman"/>
          <w:lang w:val="en-US"/>
        </w:rPr>
      </w:pPr>
      <w:r w:rsidRPr="003E5AE3">
        <w:rPr>
          <w:rFonts w:ascii="Times New Roman" w:eastAsia="Arial" w:hAnsi="Times New Roman" w:cs="Times New Roman"/>
          <w:b/>
          <w:sz w:val="24"/>
          <w:lang w:val="en-US"/>
        </w:rPr>
        <w:lastRenderedPageBreak/>
        <w:t xml:space="preserve">ABSTRACT </w:t>
      </w:r>
    </w:p>
    <w:p w14:paraId="315BA1B3" w14:textId="77777777" w:rsidR="00530A16" w:rsidRPr="003E5AE3" w:rsidRDefault="00A06AC9">
      <w:pPr>
        <w:spacing w:line="259" w:lineRule="auto"/>
        <w:ind w:left="61"/>
        <w:jc w:val="center"/>
        <w:rPr>
          <w:lang w:val="en-US"/>
        </w:rPr>
      </w:pPr>
      <w:r w:rsidRPr="003E5AE3">
        <w:rPr>
          <w:b/>
          <w:lang w:val="en-US"/>
        </w:rPr>
        <w:t xml:space="preserve"> </w:t>
      </w:r>
    </w:p>
    <w:p w14:paraId="23572A18" w14:textId="77777777" w:rsidR="00530A16" w:rsidRPr="003E5AE3" w:rsidRDefault="00A06AC9">
      <w:pPr>
        <w:spacing w:line="259" w:lineRule="auto"/>
        <w:ind w:left="61"/>
        <w:jc w:val="center"/>
        <w:rPr>
          <w:lang w:val="en-US"/>
        </w:rPr>
      </w:pPr>
      <w:r w:rsidRPr="003E5AE3">
        <w:rPr>
          <w:b/>
          <w:lang w:val="en-US"/>
        </w:rPr>
        <w:t xml:space="preserve"> </w:t>
      </w:r>
    </w:p>
    <w:p w14:paraId="61F69AEE" w14:textId="77777777" w:rsidR="00530A16" w:rsidRPr="003E5AE3" w:rsidRDefault="00A06AC9" w:rsidP="003E5AE3">
      <w:pPr>
        <w:spacing w:line="360" w:lineRule="auto"/>
        <w:ind w:left="-5"/>
        <w:jc w:val="both"/>
        <w:rPr>
          <w:lang w:val="en-US"/>
        </w:rPr>
      </w:pPr>
      <w:r w:rsidRPr="003E5AE3">
        <w:rPr>
          <w:lang w:val="en-US"/>
        </w:rPr>
        <w:t xml:space="preserve">Informs the reader the objective of this work, their theoretical references, their methodological references, its data selection and analysis, and research results (100 to 500 words). </w:t>
      </w:r>
    </w:p>
    <w:p w14:paraId="4CA28FDA" w14:textId="77777777" w:rsidR="00530A16" w:rsidRPr="003E5AE3" w:rsidRDefault="00A06AC9">
      <w:pPr>
        <w:spacing w:after="117" w:line="259" w:lineRule="auto"/>
        <w:rPr>
          <w:lang w:val="en-US"/>
        </w:rPr>
      </w:pPr>
      <w:r w:rsidRPr="003E5AE3">
        <w:rPr>
          <w:lang w:val="en-US"/>
        </w:rPr>
        <w:t xml:space="preserve"> </w:t>
      </w:r>
    </w:p>
    <w:p w14:paraId="13756D8C" w14:textId="77777777" w:rsidR="00530A16" w:rsidRPr="003E5AE3" w:rsidRDefault="00A06AC9">
      <w:pPr>
        <w:spacing w:after="122"/>
        <w:ind w:left="-5"/>
        <w:rPr>
          <w:lang w:val="en-US"/>
        </w:rPr>
      </w:pPr>
      <w:r w:rsidRPr="003E5AE3">
        <w:rPr>
          <w:b/>
          <w:lang w:val="en-US"/>
        </w:rPr>
        <w:t>Keywords:</w:t>
      </w:r>
      <w:r w:rsidRPr="003E5AE3">
        <w:rPr>
          <w:lang w:val="en-US"/>
        </w:rPr>
        <w:t xml:space="preserve"> three to five words.  </w:t>
      </w:r>
    </w:p>
    <w:p w14:paraId="1AF8550D" w14:textId="77777777" w:rsidR="00530A16" w:rsidRPr="009211E4" w:rsidRDefault="00A06AC9">
      <w:pPr>
        <w:spacing w:line="259" w:lineRule="auto"/>
        <w:rPr>
          <w:lang w:val="en-US"/>
        </w:rPr>
      </w:pPr>
      <w:r w:rsidRPr="009211E4">
        <w:rPr>
          <w:b/>
          <w:lang w:val="en-US"/>
        </w:rPr>
        <w:t xml:space="preserve"> </w:t>
      </w:r>
      <w:r w:rsidRPr="009211E4">
        <w:rPr>
          <w:b/>
          <w:lang w:val="en-US"/>
        </w:rPr>
        <w:tab/>
        <w:t xml:space="preserve"> </w:t>
      </w:r>
      <w:r w:rsidRPr="009211E4">
        <w:rPr>
          <w:lang w:val="en-US"/>
        </w:rPr>
        <w:br w:type="page"/>
      </w:r>
    </w:p>
    <w:p w14:paraId="43E3883F" w14:textId="77777777" w:rsidR="00530A16" w:rsidRPr="003E5AE3" w:rsidRDefault="00A06AC9">
      <w:pPr>
        <w:pStyle w:val="Ttulo3"/>
        <w:spacing w:after="0"/>
        <w:ind w:right="10"/>
        <w:jc w:val="center"/>
        <w:rPr>
          <w:rFonts w:ascii="Times New Roman" w:hAnsi="Times New Roman" w:cs="Times New Roman"/>
        </w:rPr>
      </w:pPr>
      <w:r w:rsidRPr="003E5AE3">
        <w:rPr>
          <w:rFonts w:ascii="Times New Roman" w:eastAsia="Arial" w:hAnsi="Times New Roman" w:cs="Times New Roman"/>
          <w:b/>
          <w:sz w:val="24"/>
        </w:rPr>
        <w:lastRenderedPageBreak/>
        <w:t xml:space="preserve">SUMÁRIO </w:t>
      </w:r>
    </w:p>
    <w:p w14:paraId="0AEEBF64" w14:textId="77777777" w:rsidR="00530A16" w:rsidRPr="003E5AE3" w:rsidRDefault="00A06AC9">
      <w:pPr>
        <w:spacing w:line="259" w:lineRule="auto"/>
        <w:ind w:left="61"/>
        <w:jc w:val="center"/>
      </w:pPr>
      <w:r w:rsidRPr="003E5AE3">
        <w:rPr>
          <w:b/>
        </w:rPr>
        <w:t xml:space="preserve"> </w:t>
      </w:r>
    </w:p>
    <w:p w14:paraId="04312564" w14:textId="77777777" w:rsidR="00530A16" w:rsidRPr="003E5AE3" w:rsidRDefault="00A06AC9">
      <w:pPr>
        <w:spacing w:after="504" w:line="259" w:lineRule="auto"/>
        <w:ind w:left="61"/>
        <w:jc w:val="center"/>
      </w:pPr>
      <w:r w:rsidRPr="003E5AE3">
        <w:rPr>
          <w:b/>
        </w:rPr>
        <w:t xml:space="preserve"> </w:t>
      </w:r>
    </w:p>
    <w:p w14:paraId="6C741A6F" w14:textId="77777777" w:rsidR="00530A16" w:rsidRPr="003E5AE3" w:rsidRDefault="00A06AC9">
      <w:pPr>
        <w:spacing w:after="100" w:line="259" w:lineRule="auto"/>
      </w:pPr>
      <w:r w:rsidRPr="003E5AE3">
        <w:rPr>
          <w:rFonts w:eastAsia="Calibri"/>
          <w:color w:val="2F5496"/>
          <w:sz w:val="28"/>
        </w:rPr>
        <w:t xml:space="preserve"> </w:t>
      </w:r>
    </w:p>
    <w:sdt>
      <w:sdtPr>
        <w:rPr>
          <w:rFonts w:ascii="Times New Roman" w:eastAsia="Arial" w:hAnsi="Times New Roman" w:cs="Times New Roman"/>
          <w:b w:val="0"/>
          <w:i w:val="0"/>
          <w:color w:val="auto"/>
          <w:szCs w:val="24"/>
          <w:lang w:val="en-US" w:eastAsia="en-US" w:bidi="en-US"/>
        </w:rPr>
        <w:id w:val="237293936"/>
        <w:docPartObj>
          <w:docPartGallery w:val="Table of Contents"/>
        </w:docPartObj>
      </w:sdtPr>
      <w:sdtEndPr>
        <w:rPr>
          <w:rFonts w:eastAsia="Times New Roman"/>
          <w:lang w:val="pt-BR" w:eastAsia="pt-BR" w:bidi="he-IL"/>
        </w:rPr>
      </w:sdtEndPr>
      <w:sdtContent>
        <w:p w14:paraId="3D26FB80" w14:textId="77777777" w:rsidR="00530A16" w:rsidRPr="003E5AE3" w:rsidRDefault="00A06AC9">
          <w:pPr>
            <w:pStyle w:val="Sumrio1"/>
            <w:tabs>
              <w:tab w:val="right" w:leader="dot" w:pos="9070"/>
            </w:tabs>
            <w:rPr>
              <w:rFonts w:ascii="Times New Roman" w:hAnsi="Times New Roman" w:cs="Times New Roman"/>
            </w:rPr>
          </w:pPr>
          <w:r w:rsidRPr="003E5AE3">
            <w:rPr>
              <w:rFonts w:ascii="Times New Roman" w:hAnsi="Times New Roman" w:cs="Times New Roman"/>
            </w:rPr>
            <w:fldChar w:fldCharType="begin"/>
          </w:r>
          <w:r w:rsidRPr="003E5AE3">
            <w:rPr>
              <w:rFonts w:ascii="Times New Roman" w:hAnsi="Times New Roman" w:cs="Times New Roman"/>
            </w:rPr>
            <w:instrText xml:space="preserve"> TOC \o "1-2" \h \z \u </w:instrText>
          </w:r>
          <w:r w:rsidRPr="003E5AE3">
            <w:rPr>
              <w:rFonts w:ascii="Times New Roman" w:hAnsi="Times New Roman" w:cs="Times New Roman"/>
            </w:rPr>
            <w:fldChar w:fldCharType="separate"/>
          </w:r>
          <w:hyperlink w:anchor="_Toc11109">
            <w:r w:rsidRPr="003E5AE3">
              <w:rPr>
                <w:rFonts w:ascii="Times New Roman" w:hAnsi="Times New Roman" w:cs="Times New Roman"/>
              </w:rPr>
              <w:t>INTRODUÇÃO</w:t>
            </w:r>
            <w:r w:rsidRPr="003E5AE3">
              <w:rPr>
                <w:rFonts w:ascii="Times New Roman" w:hAnsi="Times New Roman" w:cs="Times New Roman"/>
              </w:rPr>
              <w:tab/>
            </w:r>
            <w:r w:rsidRPr="003E5AE3">
              <w:rPr>
                <w:rFonts w:ascii="Times New Roman" w:hAnsi="Times New Roman" w:cs="Times New Roman"/>
              </w:rPr>
              <w:fldChar w:fldCharType="begin"/>
            </w:r>
            <w:r w:rsidRPr="003E5AE3">
              <w:rPr>
                <w:rFonts w:ascii="Times New Roman" w:hAnsi="Times New Roman" w:cs="Times New Roman"/>
              </w:rPr>
              <w:instrText>PAGEREF _Toc11109 \h</w:instrText>
            </w:r>
            <w:r w:rsidRPr="003E5AE3">
              <w:rPr>
                <w:rFonts w:ascii="Times New Roman" w:hAnsi="Times New Roman" w:cs="Times New Roman"/>
              </w:rPr>
            </w:r>
            <w:r w:rsidRPr="003E5AE3">
              <w:rPr>
                <w:rFonts w:ascii="Times New Roman" w:hAnsi="Times New Roman" w:cs="Times New Roman"/>
              </w:rPr>
              <w:fldChar w:fldCharType="separate"/>
            </w:r>
            <w:r w:rsidRPr="003E5AE3">
              <w:rPr>
                <w:rFonts w:ascii="Times New Roman" w:hAnsi="Times New Roman" w:cs="Times New Roman"/>
              </w:rPr>
              <w:t xml:space="preserve">6 </w:t>
            </w:r>
            <w:r w:rsidRPr="003E5AE3">
              <w:rPr>
                <w:rFonts w:ascii="Times New Roman" w:hAnsi="Times New Roman" w:cs="Times New Roman"/>
              </w:rPr>
              <w:fldChar w:fldCharType="end"/>
            </w:r>
          </w:hyperlink>
        </w:p>
        <w:p w14:paraId="1B8B3BFD" w14:textId="77777777" w:rsidR="00530A16" w:rsidRPr="003E5AE3" w:rsidRDefault="004A56EA">
          <w:pPr>
            <w:pStyle w:val="Sumrio1"/>
            <w:tabs>
              <w:tab w:val="right" w:leader="dot" w:pos="9070"/>
            </w:tabs>
            <w:rPr>
              <w:rFonts w:ascii="Times New Roman" w:hAnsi="Times New Roman" w:cs="Times New Roman"/>
            </w:rPr>
          </w:pPr>
          <w:hyperlink w:anchor="_Toc11110">
            <w:r w:rsidR="00A06AC9" w:rsidRPr="003E5AE3">
              <w:rPr>
                <w:rFonts w:ascii="Times New Roman" w:hAnsi="Times New Roman" w:cs="Times New Roman"/>
              </w:rPr>
              <w:t>CAPÍTULO 1: ELEMENTOS CONTEXTUAIS</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_Toc11110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7 </w:t>
            </w:r>
            <w:r w:rsidR="00A06AC9" w:rsidRPr="003E5AE3">
              <w:rPr>
                <w:rFonts w:ascii="Times New Roman" w:hAnsi="Times New Roman" w:cs="Times New Roman"/>
              </w:rPr>
              <w:fldChar w:fldCharType="end"/>
            </w:r>
          </w:hyperlink>
        </w:p>
        <w:p w14:paraId="47890E42" w14:textId="77777777" w:rsidR="00530A16" w:rsidRPr="003E5AE3" w:rsidRDefault="004A56EA">
          <w:pPr>
            <w:pStyle w:val="Sumrio2"/>
            <w:tabs>
              <w:tab w:val="right" w:leader="dot" w:pos="9070"/>
            </w:tabs>
            <w:rPr>
              <w:rFonts w:ascii="Times New Roman" w:hAnsi="Times New Roman" w:cs="Times New Roman"/>
            </w:rPr>
          </w:pPr>
          <w:hyperlink w:anchor="_Toc11111">
            <w:r w:rsidR="00A06AC9" w:rsidRPr="003E5AE3">
              <w:rPr>
                <w:rFonts w:ascii="Times New Roman" w:hAnsi="Times New Roman" w:cs="Times New Roman"/>
              </w:rPr>
              <w:t>1.1 Delimitação da perícope</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_Toc11111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7 </w:t>
            </w:r>
            <w:r w:rsidR="00A06AC9" w:rsidRPr="003E5AE3">
              <w:rPr>
                <w:rFonts w:ascii="Times New Roman" w:hAnsi="Times New Roman" w:cs="Times New Roman"/>
              </w:rPr>
              <w:fldChar w:fldCharType="end"/>
            </w:r>
          </w:hyperlink>
        </w:p>
        <w:p w14:paraId="6FF4E067" w14:textId="77777777" w:rsidR="00530A16" w:rsidRPr="003E5AE3" w:rsidRDefault="004A56EA">
          <w:pPr>
            <w:pStyle w:val="Sumrio2"/>
            <w:tabs>
              <w:tab w:val="right" w:leader="dot" w:pos="9070"/>
            </w:tabs>
            <w:rPr>
              <w:rFonts w:ascii="Times New Roman" w:hAnsi="Times New Roman" w:cs="Times New Roman"/>
            </w:rPr>
          </w:pPr>
          <w:hyperlink w:anchor="_Toc11112">
            <w:r w:rsidR="00A06AC9" w:rsidRPr="003E5AE3">
              <w:rPr>
                <w:rFonts w:ascii="Times New Roman" w:hAnsi="Times New Roman" w:cs="Times New Roman"/>
              </w:rPr>
              <w:t>1.2 Critica textual</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_Toc11112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7 </w:t>
            </w:r>
            <w:r w:rsidR="00A06AC9" w:rsidRPr="003E5AE3">
              <w:rPr>
                <w:rFonts w:ascii="Times New Roman" w:hAnsi="Times New Roman" w:cs="Times New Roman"/>
              </w:rPr>
              <w:fldChar w:fldCharType="end"/>
            </w:r>
          </w:hyperlink>
        </w:p>
        <w:p w14:paraId="2051B4E0" w14:textId="77777777" w:rsidR="00530A16" w:rsidRPr="003E5AE3" w:rsidRDefault="004A56EA">
          <w:pPr>
            <w:pStyle w:val="Sumrio2"/>
            <w:tabs>
              <w:tab w:val="right" w:leader="dot" w:pos="9070"/>
            </w:tabs>
            <w:rPr>
              <w:rFonts w:ascii="Times New Roman" w:hAnsi="Times New Roman" w:cs="Times New Roman"/>
            </w:rPr>
          </w:pPr>
          <w:hyperlink w:anchor="_Toc11113">
            <w:r w:rsidR="00A06AC9" w:rsidRPr="003E5AE3">
              <w:rPr>
                <w:rFonts w:ascii="Times New Roman" w:hAnsi="Times New Roman" w:cs="Times New Roman"/>
              </w:rPr>
              <w:t>1.3 Tradução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_Toc11113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8 </w:t>
            </w:r>
            <w:r w:rsidR="00A06AC9" w:rsidRPr="003E5AE3">
              <w:rPr>
                <w:rFonts w:ascii="Times New Roman" w:hAnsi="Times New Roman" w:cs="Times New Roman"/>
              </w:rPr>
              <w:fldChar w:fldCharType="end"/>
            </w:r>
          </w:hyperlink>
        </w:p>
        <w:p w14:paraId="7994A6C0" w14:textId="77777777" w:rsidR="00530A16" w:rsidRPr="003E5AE3" w:rsidRDefault="004A56EA">
          <w:pPr>
            <w:pStyle w:val="Sumrio2"/>
            <w:tabs>
              <w:tab w:val="right" w:leader="dot" w:pos="9070"/>
            </w:tabs>
            <w:rPr>
              <w:rFonts w:ascii="Times New Roman" w:hAnsi="Times New Roman" w:cs="Times New Roman"/>
            </w:rPr>
          </w:pPr>
          <w:hyperlink w:anchor="_Toc11114">
            <w:r w:rsidR="00A06AC9" w:rsidRPr="003E5AE3">
              <w:rPr>
                <w:rFonts w:ascii="Times New Roman" w:hAnsi="Times New Roman" w:cs="Times New Roman"/>
              </w:rPr>
              <w:t>1.4 Gênero literário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_Toc11114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9 </w:t>
            </w:r>
            <w:r w:rsidR="00A06AC9" w:rsidRPr="003E5AE3">
              <w:rPr>
                <w:rFonts w:ascii="Times New Roman" w:hAnsi="Times New Roman" w:cs="Times New Roman"/>
              </w:rPr>
              <w:fldChar w:fldCharType="end"/>
            </w:r>
          </w:hyperlink>
        </w:p>
        <w:p w14:paraId="56CE087D" w14:textId="77777777" w:rsidR="00530A16" w:rsidRPr="003E5AE3" w:rsidRDefault="004A56EA">
          <w:pPr>
            <w:pStyle w:val="Sumrio2"/>
            <w:tabs>
              <w:tab w:val="right" w:leader="dot" w:pos="9070"/>
            </w:tabs>
            <w:rPr>
              <w:rFonts w:ascii="Times New Roman" w:hAnsi="Times New Roman" w:cs="Times New Roman"/>
            </w:rPr>
          </w:pPr>
          <w:hyperlink w:anchor="_Toc11115">
            <w:r w:rsidR="00A06AC9" w:rsidRPr="003E5AE3">
              <w:rPr>
                <w:rFonts w:ascii="Times New Roman" w:hAnsi="Times New Roman" w:cs="Times New Roman"/>
              </w:rPr>
              <w:t>1.5 Contexto histórico: geral e específico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_Toc11115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9 </w:t>
            </w:r>
            <w:r w:rsidR="00A06AC9" w:rsidRPr="003E5AE3">
              <w:rPr>
                <w:rFonts w:ascii="Times New Roman" w:hAnsi="Times New Roman" w:cs="Times New Roman"/>
              </w:rPr>
              <w:fldChar w:fldCharType="end"/>
            </w:r>
          </w:hyperlink>
        </w:p>
        <w:p w14:paraId="39287D40" w14:textId="77777777" w:rsidR="00530A16" w:rsidRPr="003E5AE3" w:rsidRDefault="004A56EA">
          <w:pPr>
            <w:pStyle w:val="Sumrio1"/>
            <w:tabs>
              <w:tab w:val="right" w:leader="dot" w:pos="9070"/>
            </w:tabs>
            <w:rPr>
              <w:rFonts w:ascii="Times New Roman" w:hAnsi="Times New Roman" w:cs="Times New Roman"/>
            </w:rPr>
          </w:pPr>
          <w:hyperlink w:anchor="_Toc11116">
            <w:r w:rsidR="00A06AC9" w:rsidRPr="003E5AE3">
              <w:rPr>
                <w:rFonts w:ascii="Times New Roman" w:hAnsi="Times New Roman" w:cs="Times New Roman"/>
              </w:rPr>
              <w:t>CAPÍTULO 2: ELEM</w:t>
            </w:r>
            <w:r w:rsidR="00A06AC9" w:rsidRPr="003E5AE3">
              <w:rPr>
                <w:rFonts w:ascii="Times New Roman" w:hAnsi="Times New Roman" w:cs="Times New Roman"/>
              </w:rPr>
              <w:t>E</w:t>
            </w:r>
            <w:r w:rsidR="00A06AC9" w:rsidRPr="003E5AE3">
              <w:rPr>
                <w:rFonts w:ascii="Times New Roman" w:hAnsi="Times New Roman" w:cs="Times New Roman"/>
              </w:rPr>
              <w:t>NTOS TEXTUAIS</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_Toc11116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10 </w:t>
            </w:r>
            <w:r w:rsidR="00A06AC9" w:rsidRPr="003E5AE3">
              <w:rPr>
                <w:rFonts w:ascii="Times New Roman" w:hAnsi="Times New Roman" w:cs="Times New Roman"/>
              </w:rPr>
              <w:fldChar w:fldCharType="end"/>
            </w:r>
          </w:hyperlink>
        </w:p>
        <w:p w14:paraId="6159D1EC" w14:textId="77777777" w:rsidR="00530A16" w:rsidRPr="003E5AE3" w:rsidRDefault="004A56EA">
          <w:pPr>
            <w:pStyle w:val="Sumrio2"/>
            <w:tabs>
              <w:tab w:val="right" w:leader="dot" w:pos="9070"/>
            </w:tabs>
            <w:rPr>
              <w:rFonts w:ascii="Times New Roman" w:hAnsi="Times New Roman" w:cs="Times New Roman"/>
            </w:rPr>
          </w:pPr>
          <w:hyperlink w:anchor="_Toc11117">
            <w:r w:rsidR="00A06AC9" w:rsidRPr="003E5AE3">
              <w:rPr>
                <w:rFonts w:ascii="Times New Roman" w:hAnsi="Times New Roman" w:cs="Times New Roman"/>
              </w:rPr>
              <w:t>1.1 Análise morfo-sintática</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_Toc11117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10 </w:t>
            </w:r>
            <w:r w:rsidR="00A06AC9" w:rsidRPr="003E5AE3">
              <w:rPr>
                <w:rFonts w:ascii="Times New Roman" w:hAnsi="Times New Roman" w:cs="Times New Roman"/>
              </w:rPr>
              <w:fldChar w:fldCharType="end"/>
            </w:r>
          </w:hyperlink>
        </w:p>
        <w:p w14:paraId="4DD72420" w14:textId="77777777" w:rsidR="00530A16" w:rsidRPr="003E5AE3" w:rsidRDefault="004A56EA">
          <w:pPr>
            <w:pStyle w:val="Sumrio2"/>
            <w:tabs>
              <w:tab w:val="right" w:leader="dot" w:pos="9070"/>
            </w:tabs>
            <w:rPr>
              <w:rFonts w:ascii="Times New Roman" w:hAnsi="Times New Roman" w:cs="Times New Roman"/>
            </w:rPr>
          </w:pPr>
          <w:hyperlink w:anchor="_Toc11118">
            <w:r w:rsidR="00A06AC9" w:rsidRPr="003E5AE3">
              <w:rPr>
                <w:rFonts w:ascii="Times New Roman" w:hAnsi="Times New Roman" w:cs="Times New Roman"/>
              </w:rPr>
              <w:t>1.2 Análise do discurso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_Toc11118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10 </w:t>
            </w:r>
            <w:r w:rsidR="00A06AC9" w:rsidRPr="003E5AE3">
              <w:rPr>
                <w:rFonts w:ascii="Times New Roman" w:hAnsi="Times New Roman" w:cs="Times New Roman"/>
              </w:rPr>
              <w:fldChar w:fldCharType="end"/>
            </w:r>
          </w:hyperlink>
        </w:p>
        <w:p w14:paraId="5191ADD9" w14:textId="77777777" w:rsidR="00530A16" w:rsidRPr="003E5AE3" w:rsidRDefault="004A56EA">
          <w:pPr>
            <w:pStyle w:val="Sumrio1"/>
            <w:tabs>
              <w:tab w:val="right" w:leader="dot" w:pos="9070"/>
            </w:tabs>
            <w:rPr>
              <w:rFonts w:ascii="Times New Roman" w:hAnsi="Times New Roman" w:cs="Times New Roman"/>
            </w:rPr>
          </w:pPr>
          <w:hyperlink w:anchor="_Toc11119">
            <w:r w:rsidR="00A06AC9" w:rsidRPr="003E5AE3">
              <w:rPr>
                <w:rFonts w:ascii="Times New Roman" w:hAnsi="Times New Roman" w:cs="Times New Roman"/>
              </w:rPr>
              <w:t>CAPÍTULO 3: ELEMENTOS APLICATIVOS</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_Toc11119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11 </w:t>
            </w:r>
            <w:r w:rsidR="00A06AC9" w:rsidRPr="003E5AE3">
              <w:rPr>
                <w:rFonts w:ascii="Times New Roman" w:hAnsi="Times New Roman" w:cs="Times New Roman"/>
              </w:rPr>
              <w:fldChar w:fldCharType="end"/>
            </w:r>
          </w:hyperlink>
        </w:p>
        <w:p w14:paraId="5CC74FF2" w14:textId="77777777" w:rsidR="00530A16" w:rsidRPr="003E5AE3" w:rsidRDefault="004A56EA">
          <w:pPr>
            <w:pStyle w:val="Sumrio2"/>
            <w:tabs>
              <w:tab w:val="right" w:leader="dot" w:pos="9070"/>
            </w:tabs>
            <w:rPr>
              <w:rFonts w:ascii="Times New Roman" w:hAnsi="Times New Roman" w:cs="Times New Roman"/>
            </w:rPr>
          </w:pPr>
          <w:hyperlink w:anchor="_Toc11120">
            <w:r w:rsidR="00A06AC9" w:rsidRPr="003E5AE3">
              <w:rPr>
                <w:rFonts w:ascii="Times New Roman" w:hAnsi="Times New Roman" w:cs="Times New Roman"/>
              </w:rPr>
              <w:t>1.1 Análise teológica</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_Toc11120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11 </w:t>
            </w:r>
            <w:r w:rsidR="00A06AC9" w:rsidRPr="003E5AE3">
              <w:rPr>
                <w:rFonts w:ascii="Times New Roman" w:hAnsi="Times New Roman" w:cs="Times New Roman"/>
              </w:rPr>
              <w:fldChar w:fldCharType="end"/>
            </w:r>
          </w:hyperlink>
        </w:p>
        <w:p w14:paraId="6552E941" w14:textId="77777777" w:rsidR="00530A16" w:rsidRPr="003E5AE3" w:rsidRDefault="004A56EA">
          <w:pPr>
            <w:pStyle w:val="Sumrio2"/>
            <w:tabs>
              <w:tab w:val="right" w:leader="dot" w:pos="9070"/>
            </w:tabs>
            <w:rPr>
              <w:rFonts w:ascii="Times New Roman" w:hAnsi="Times New Roman" w:cs="Times New Roman"/>
            </w:rPr>
          </w:pPr>
          <w:hyperlink w:anchor="_Toc11121">
            <w:r w:rsidR="00A06AC9" w:rsidRPr="003E5AE3">
              <w:rPr>
                <w:rFonts w:ascii="Times New Roman" w:hAnsi="Times New Roman" w:cs="Times New Roman"/>
              </w:rPr>
              <w:t>1.2 Esboço homilético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_Toc11121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12 </w:t>
            </w:r>
            <w:r w:rsidR="00A06AC9" w:rsidRPr="003E5AE3">
              <w:rPr>
                <w:rFonts w:ascii="Times New Roman" w:hAnsi="Times New Roman" w:cs="Times New Roman"/>
              </w:rPr>
              <w:fldChar w:fldCharType="end"/>
            </w:r>
          </w:hyperlink>
        </w:p>
        <w:p w14:paraId="38CB437F" w14:textId="77777777" w:rsidR="00530A16" w:rsidRPr="003E5AE3" w:rsidRDefault="004A56EA">
          <w:pPr>
            <w:pStyle w:val="Sumrio1"/>
            <w:tabs>
              <w:tab w:val="right" w:leader="dot" w:pos="9070"/>
            </w:tabs>
            <w:rPr>
              <w:rFonts w:ascii="Times New Roman" w:hAnsi="Times New Roman" w:cs="Times New Roman"/>
            </w:rPr>
          </w:pPr>
          <w:hyperlink w:anchor="_Toc11122">
            <w:r w:rsidR="00A06AC9" w:rsidRPr="003E5AE3">
              <w:rPr>
                <w:rFonts w:ascii="Times New Roman" w:hAnsi="Times New Roman" w:cs="Times New Roman"/>
              </w:rPr>
              <w:t>CONCLUSÃO</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_Toc11122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13 </w:t>
            </w:r>
            <w:r w:rsidR="00A06AC9" w:rsidRPr="003E5AE3">
              <w:rPr>
                <w:rFonts w:ascii="Times New Roman" w:hAnsi="Times New Roman" w:cs="Times New Roman"/>
              </w:rPr>
              <w:fldChar w:fldCharType="end"/>
            </w:r>
          </w:hyperlink>
        </w:p>
        <w:p w14:paraId="68E933A7" w14:textId="77777777" w:rsidR="00530A16" w:rsidRPr="003E5AE3" w:rsidRDefault="004A56EA">
          <w:pPr>
            <w:pStyle w:val="Sumrio1"/>
            <w:tabs>
              <w:tab w:val="right" w:leader="dot" w:pos="9070"/>
            </w:tabs>
            <w:rPr>
              <w:rFonts w:ascii="Times New Roman" w:hAnsi="Times New Roman" w:cs="Times New Roman"/>
            </w:rPr>
          </w:pPr>
          <w:hyperlink w:anchor="_Toc11123">
            <w:r w:rsidR="00A06AC9" w:rsidRPr="003E5AE3">
              <w:rPr>
                <w:rFonts w:ascii="Times New Roman" w:hAnsi="Times New Roman" w:cs="Times New Roman"/>
              </w:rPr>
              <w:t>REFERÊNCIAS BIBLIOGRÁFICAS</w:t>
            </w:r>
            <w:r w:rsidR="00A06AC9" w:rsidRPr="003E5AE3">
              <w:rPr>
                <w:rFonts w:ascii="Times New Roman" w:hAnsi="Times New Roman" w:cs="Times New Roman"/>
              </w:rPr>
              <w:tab/>
            </w:r>
            <w:r w:rsidR="00A06AC9" w:rsidRPr="003E5AE3">
              <w:rPr>
                <w:rFonts w:ascii="Times New Roman" w:hAnsi="Times New Roman" w:cs="Times New Roman"/>
              </w:rPr>
              <w:fldChar w:fldCharType="begin"/>
            </w:r>
            <w:r w:rsidR="00A06AC9" w:rsidRPr="003E5AE3">
              <w:rPr>
                <w:rFonts w:ascii="Times New Roman" w:hAnsi="Times New Roman" w:cs="Times New Roman"/>
              </w:rPr>
              <w:instrText>PAGEREF _Toc11123 \h</w:instrText>
            </w:r>
            <w:r w:rsidR="00A06AC9" w:rsidRPr="003E5AE3">
              <w:rPr>
                <w:rFonts w:ascii="Times New Roman" w:hAnsi="Times New Roman" w:cs="Times New Roman"/>
              </w:rPr>
            </w:r>
            <w:r w:rsidR="00A06AC9" w:rsidRPr="003E5AE3">
              <w:rPr>
                <w:rFonts w:ascii="Times New Roman" w:hAnsi="Times New Roman" w:cs="Times New Roman"/>
              </w:rPr>
              <w:fldChar w:fldCharType="separate"/>
            </w:r>
            <w:r w:rsidR="00A06AC9" w:rsidRPr="003E5AE3">
              <w:rPr>
                <w:rFonts w:ascii="Times New Roman" w:hAnsi="Times New Roman" w:cs="Times New Roman"/>
              </w:rPr>
              <w:t xml:space="preserve">14 </w:t>
            </w:r>
            <w:r w:rsidR="00A06AC9" w:rsidRPr="003E5AE3">
              <w:rPr>
                <w:rFonts w:ascii="Times New Roman" w:hAnsi="Times New Roman" w:cs="Times New Roman"/>
              </w:rPr>
              <w:fldChar w:fldCharType="end"/>
            </w:r>
          </w:hyperlink>
        </w:p>
        <w:p w14:paraId="556F89AC" w14:textId="77777777" w:rsidR="00530A16" w:rsidRDefault="00A06AC9">
          <w:r w:rsidRPr="003E5AE3">
            <w:fldChar w:fldCharType="end"/>
          </w:r>
        </w:p>
      </w:sdtContent>
    </w:sdt>
    <w:p w14:paraId="33017CED" w14:textId="77777777" w:rsidR="00530A16" w:rsidRPr="00E167AB" w:rsidRDefault="00A06AC9">
      <w:pPr>
        <w:spacing w:after="115" w:line="259" w:lineRule="auto"/>
        <w:ind w:left="1133"/>
      </w:pPr>
      <w:r w:rsidRPr="00E167AB">
        <w:t xml:space="preserve"> </w:t>
      </w:r>
    </w:p>
    <w:p w14:paraId="5B226A16" w14:textId="77777777" w:rsidR="00530A16" w:rsidRPr="00E167AB" w:rsidRDefault="00A06AC9">
      <w:pPr>
        <w:spacing w:line="259" w:lineRule="auto"/>
        <w:ind w:left="61"/>
        <w:jc w:val="center"/>
      </w:pPr>
      <w:r w:rsidRPr="00E167AB">
        <w:rPr>
          <w:b/>
        </w:rPr>
        <w:t xml:space="preserve"> </w:t>
      </w:r>
    </w:p>
    <w:p w14:paraId="524CAD9A" w14:textId="77777777" w:rsidR="00530A16" w:rsidRPr="00E167AB" w:rsidRDefault="00A06AC9">
      <w:pPr>
        <w:spacing w:line="259" w:lineRule="auto"/>
        <w:ind w:left="61"/>
        <w:jc w:val="center"/>
      </w:pPr>
      <w:r w:rsidRPr="00E167AB">
        <w:rPr>
          <w:b/>
        </w:rPr>
        <w:t xml:space="preserve"> </w:t>
      </w:r>
    </w:p>
    <w:p w14:paraId="62ACBE17" w14:textId="77777777" w:rsidR="00530A16" w:rsidRPr="00E167AB" w:rsidRDefault="00A06AC9">
      <w:pPr>
        <w:spacing w:line="259" w:lineRule="auto"/>
        <w:ind w:left="61"/>
        <w:jc w:val="center"/>
      </w:pPr>
      <w:r w:rsidRPr="00E167AB">
        <w:rPr>
          <w:b/>
        </w:rPr>
        <w:t xml:space="preserve"> </w:t>
      </w:r>
    </w:p>
    <w:p w14:paraId="18056DB2" w14:textId="77777777" w:rsidR="00530A16" w:rsidRPr="00E167AB" w:rsidRDefault="00A06AC9">
      <w:pPr>
        <w:spacing w:line="259" w:lineRule="auto"/>
        <w:ind w:left="61"/>
        <w:jc w:val="center"/>
      </w:pPr>
      <w:r w:rsidRPr="00E167AB">
        <w:rPr>
          <w:b/>
        </w:rPr>
        <w:t xml:space="preserve"> </w:t>
      </w:r>
    </w:p>
    <w:p w14:paraId="234E0A60" w14:textId="77777777" w:rsidR="00530A16" w:rsidRPr="00E167AB" w:rsidRDefault="00A06AC9">
      <w:pPr>
        <w:spacing w:line="259" w:lineRule="auto"/>
        <w:ind w:left="61"/>
        <w:jc w:val="center"/>
      </w:pPr>
      <w:r w:rsidRPr="00E167AB">
        <w:rPr>
          <w:b/>
        </w:rPr>
        <w:t xml:space="preserve"> </w:t>
      </w:r>
    </w:p>
    <w:p w14:paraId="03F0CE02" w14:textId="77777777" w:rsidR="00530A16" w:rsidRPr="00E167AB" w:rsidRDefault="00A06AC9">
      <w:pPr>
        <w:spacing w:line="259" w:lineRule="auto"/>
        <w:ind w:left="61"/>
        <w:jc w:val="center"/>
      </w:pPr>
      <w:r w:rsidRPr="00E167AB">
        <w:rPr>
          <w:b/>
        </w:rPr>
        <w:t xml:space="preserve"> </w:t>
      </w:r>
    </w:p>
    <w:p w14:paraId="481BE0FE" w14:textId="77777777" w:rsidR="00530A16" w:rsidRPr="00E167AB" w:rsidRDefault="00530A16">
      <w:pPr>
        <w:sectPr w:rsidR="00530A16" w:rsidRPr="00E167AB">
          <w:headerReference w:type="even" r:id="rId8"/>
          <w:headerReference w:type="default" r:id="rId9"/>
          <w:headerReference w:type="first" r:id="rId10"/>
          <w:footnotePr>
            <w:numRestart w:val="eachPage"/>
          </w:footnotePr>
          <w:pgSz w:w="11899" w:h="16841"/>
          <w:pgMar w:top="715" w:right="1127" w:bottom="1202" w:left="1702" w:header="720" w:footer="720" w:gutter="0"/>
          <w:cols w:space="720"/>
        </w:sectPr>
      </w:pPr>
    </w:p>
    <w:p w14:paraId="709347F0" w14:textId="77777777" w:rsidR="00530A16" w:rsidRPr="003E5AE3" w:rsidRDefault="00A06AC9">
      <w:pPr>
        <w:pStyle w:val="Ttulo1"/>
        <w:rPr>
          <w:rFonts w:ascii="Times New Roman" w:hAnsi="Times New Roman" w:cs="Times New Roman"/>
        </w:rPr>
      </w:pPr>
      <w:bookmarkStart w:id="0" w:name="_Toc11109"/>
      <w:r w:rsidRPr="003E5AE3">
        <w:rPr>
          <w:rFonts w:ascii="Times New Roman" w:hAnsi="Times New Roman" w:cs="Times New Roman"/>
        </w:rPr>
        <w:lastRenderedPageBreak/>
        <w:t xml:space="preserve">INTRODUÇÃO </w:t>
      </w:r>
      <w:bookmarkEnd w:id="0"/>
    </w:p>
    <w:p w14:paraId="5D3BAFF5" w14:textId="77777777" w:rsidR="00530A16" w:rsidRPr="00F845FE" w:rsidRDefault="00A06AC9">
      <w:pPr>
        <w:spacing w:line="259" w:lineRule="auto"/>
        <w:ind w:left="62"/>
        <w:jc w:val="center"/>
      </w:pPr>
      <w:r w:rsidRPr="00F845FE">
        <w:rPr>
          <w:b/>
        </w:rPr>
        <w:t xml:space="preserve"> </w:t>
      </w:r>
    </w:p>
    <w:p w14:paraId="55DA27E3" w14:textId="77777777" w:rsidR="00530A16" w:rsidRPr="00F845FE" w:rsidRDefault="00A06AC9">
      <w:pPr>
        <w:spacing w:line="259" w:lineRule="auto"/>
        <w:ind w:left="62"/>
        <w:jc w:val="center"/>
      </w:pPr>
      <w:r w:rsidRPr="00F845FE">
        <w:rPr>
          <w:b/>
        </w:rPr>
        <w:t xml:space="preserve"> </w:t>
      </w:r>
    </w:p>
    <w:p w14:paraId="2D392029" w14:textId="77777777" w:rsidR="00530A16" w:rsidRPr="00F845FE" w:rsidRDefault="00A06AC9">
      <w:pPr>
        <w:spacing w:after="125"/>
        <w:ind w:left="1143"/>
      </w:pPr>
      <w:r w:rsidRPr="00F845FE">
        <w:t xml:space="preserve">Este trabalho se propõe a realizar uma exegese do Salmo 28, ou seja, uma </w:t>
      </w:r>
    </w:p>
    <w:p w14:paraId="03937F91" w14:textId="77777777" w:rsidR="00530A16" w:rsidRPr="00F845FE" w:rsidRDefault="00A06AC9">
      <w:pPr>
        <w:spacing w:line="375" w:lineRule="auto"/>
        <w:ind w:left="-5"/>
      </w:pPr>
      <w:r w:rsidRPr="00F845FE">
        <w:t xml:space="preserve">investigação meticulosa de seu texto a fim de compreender melhor o seu significado para os leitores contemporâneos. “Estudantes devem ser capazes de responder com alguma sofisticação o questionamento do porque estão engajados” (BRADLEY; MULLER, 1995, p. 45). </w:t>
      </w:r>
    </w:p>
    <w:p w14:paraId="4C9199C5" w14:textId="77777777" w:rsidR="00530A16" w:rsidRPr="00F845FE" w:rsidRDefault="00A06AC9">
      <w:pPr>
        <w:spacing w:after="123"/>
        <w:ind w:left="1143"/>
      </w:pPr>
      <w:r w:rsidRPr="00F845FE">
        <w:t xml:space="preserve">Isto será feito através de três capítulos. O primeiro, fazendo um </w:t>
      </w:r>
    </w:p>
    <w:p w14:paraId="08C4E7F9" w14:textId="77777777" w:rsidR="00530A16" w:rsidRPr="00F845FE" w:rsidRDefault="00A06AC9">
      <w:pPr>
        <w:spacing w:line="360" w:lineRule="auto"/>
        <w:ind w:left="-5"/>
      </w:pPr>
      <w:r w:rsidRPr="00F845FE">
        <w:t xml:space="preserve">levantamento dos elementos contextuais: a delimitação da perícope, análise da crítica textual, tradução e contexto histórico.  O segundo, analisando os elementos textuais: realização de análise </w:t>
      </w:r>
      <w:proofErr w:type="spellStart"/>
      <w:r w:rsidRPr="00F845FE">
        <w:t>morfo-sintática</w:t>
      </w:r>
      <w:proofErr w:type="spellEnd"/>
      <w:r w:rsidRPr="00F845FE">
        <w:t xml:space="preserve"> e do discurso.  O terceiro capítulo, organizando a compreensão final do texto a partir da análise teológica, com um esboço </w:t>
      </w:r>
      <w:proofErr w:type="spellStart"/>
      <w:r w:rsidRPr="00F845FE">
        <w:t>homilético</w:t>
      </w:r>
      <w:proofErr w:type="spellEnd"/>
      <w:r w:rsidRPr="00F845FE">
        <w:t xml:space="preserve">. </w:t>
      </w:r>
    </w:p>
    <w:p w14:paraId="0503E0ED" w14:textId="77777777" w:rsidR="00530A16" w:rsidRPr="00F845FE" w:rsidRDefault="00A06AC9">
      <w:pPr>
        <w:spacing w:line="360" w:lineRule="auto"/>
        <w:ind w:left="-15" w:firstLine="1133"/>
      </w:pPr>
      <w:r w:rsidRPr="00F845FE">
        <w:t xml:space="preserve">Muitos estudiosos da Bíblia usam o modelo de Paul </w:t>
      </w:r>
      <w:proofErr w:type="spellStart"/>
      <w:r w:rsidRPr="00F845FE">
        <w:t>Ricouer</w:t>
      </w:r>
      <w:proofErr w:type="spellEnd"/>
      <w:r w:rsidRPr="00F845FE">
        <w:t xml:space="preserve"> dos três mundos do texto para ajudar a pensar sobre essas mudanças abrangentes (RICOEUR, 1976, p. 33). </w:t>
      </w:r>
    </w:p>
    <w:p w14:paraId="00D890AF" w14:textId="77777777" w:rsidR="00530A16" w:rsidRPr="00F845FE" w:rsidRDefault="00A06AC9">
      <w:pPr>
        <w:spacing w:after="123"/>
        <w:ind w:left="1143"/>
      </w:pPr>
      <w:proofErr w:type="spellStart"/>
      <w:r w:rsidRPr="00F845FE">
        <w:t>Ricoeur</w:t>
      </w:r>
      <w:proofErr w:type="spellEnd"/>
      <w:r w:rsidRPr="00F845FE">
        <w:t xml:space="preserve"> sugeriu que os estudos textuais poderiam ser feitos a partir de </w:t>
      </w:r>
    </w:p>
    <w:p w14:paraId="0F333FFA" w14:textId="77777777" w:rsidR="00530A16" w:rsidRPr="00F845FE" w:rsidRDefault="00A06AC9">
      <w:pPr>
        <w:spacing w:after="123"/>
        <w:ind w:left="-5"/>
      </w:pPr>
      <w:r w:rsidRPr="00F845FE">
        <w:t xml:space="preserve">indagações em três mundos diferentes:  </w:t>
      </w:r>
    </w:p>
    <w:p w14:paraId="3C2A085A" w14:textId="77777777" w:rsidR="00530A16" w:rsidRPr="00F845FE" w:rsidRDefault="00A06AC9">
      <w:pPr>
        <w:numPr>
          <w:ilvl w:val="0"/>
          <w:numId w:val="1"/>
        </w:numPr>
        <w:spacing w:after="125"/>
        <w:ind w:hanging="281"/>
      </w:pPr>
      <w:r w:rsidRPr="00F845FE">
        <w:t xml:space="preserve">o mundo por trás do texto,  </w:t>
      </w:r>
    </w:p>
    <w:p w14:paraId="338F4252" w14:textId="77777777" w:rsidR="00530A16" w:rsidRDefault="00A06AC9">
      <w:pPr>
        <w:numPr>
          <w:ilvl w:val="0"/>
          <w:numId w:val="1"/>
        </w:numPr>
        <w:spacing w:after="123"/>
        <w:ind w:hanging="281"/>
      </w:pPr>
      <w:r>
        <w:t xml:space="preserve">o mundo no texto e  </w:t>
      </w:r>
    </w:p>
    <w:p w14:paraId="19F008E0" w14:textId="77777777" w:rsidR="00530A16" w:rsidRPr="00F845FE" w:rsidRDefault="00A06AC9">
      <w:pPr>
        <w:numPr>
          <w:ilvl w:val="0"/>
          <w:numId w:val="1"/>
        </w:numPr>
        <w:spacing w:after="125"/>
        <w:ind w:hanging="281"/>
      </w:pPr>
      <w:r w:rsidRPr="00F845FE">
        <w:t xml:space="preserve">o mundo na frente do texto.  </w:t>
      </w:r>
    </w:p>
    <w:p w14:paraId="28913EFC" w14:textId="77777777" w:rsidR="00530A16" w:rsidRPr="00F845FE" w:rsidRDefault="00A06AC9">
      <w:pPr>
        <w:spacing w:after="123"/>
        <w:ind w:left="1143"/>
      </w:pPr>
      <w:r w:rsidRPr="00F845FE">
        <w:t xml:space="preserve">O mundo por trás do texto se refere ao contexto histórico da produção do </w:t>
      </w:r>
    </w:p>
    <w:p w14:paraId="672A1991" w14:textId="3BEE0AEE" w:rsidR="00530A16" w:rsidRDefault="00A06AC9">
      <w:pPr>
        <w:spacing w:line="360" w:lineRule="auto"/>
        <w:ind w:left="-5"/>
      </w:pPr>
      <w:r w:rsidRPr="00F845FE">
        <w:t xml:space="preserve">texto e aos eventos ou meios históricos a que se refere. O mundo no texto se refere ao texto como um objeto literário que cria sua própria realidade artística e retórica. E, se alguém pergunta sobre os leitores de textos bíblicos, ou mesmo sobre as implicações éticas ou teológicas dos textos bíblicos para o mundo moderno, então alguém está perguntando sobre o mundo em frente do texto. É assim que este trabalho será dividido. </w:t>
      </w:r>
    </w:p>
    <w:p w14:paraId="36261046" w14:textId="6D4B0FAA" w:rsidR="009F0FCC" w:rsidRDefault="009F0FCC">
      <w:pPr>
        <w:spacing w:line="360" w:lineRule="auto"/>
        <w:ind w:left="-5"/>
      </w:pPr>
    </w:p>
    <w:p w14:paraId="73A4DC79" w14:textId="16AB0792" w:rsidR="009F0FCC" w:rsidRDefault="009F0FCC">
      <w:pPr>
        <w:spacing w:line="360" w:lineRule="auto"/>
        <w:ind w:left="-5"/>
      </w:pPr>
    </w:p>
    <w:p w14:paraId="3A4E1806" w14:textId="60FC698E" w:rsidR="009F0FCC" w:rsidRDefault="009F0FCC">
      <w:pPr>
        <w:spacing w:line="360" w:lineRule="auto"/>
        <w:ind w:left="-5"/>
      </w:pPr>
    </w:p>
    <w:p w14:paraId="4E6A6273" w14:textId="0C9AFD12" w:rsidR="009F0FCC" w:rsidRDefault="009F0FCC">
      <w:pPr>
        <w:spacing w:line="360" w:lineRule="auto"/>
        <w:ind w:left="-5"/>
      </w:pPr>
    </w:p>
    <w:p w14:paraId="30EB4AD0" w14:textId="67B22D48" w:rsidR="003E5AE3" w:rsidRDefault="003E5AE3">
      <w:pPr>
        <w:spacing w:line="360" w:lineRule="auto"/>
        <w:ind w:left="-5"/>
      </w:pPr>
    </w:p>
    <w:p w14:paraId="3980029E" w14:textId="7EF12A9B" w:rsidR="003E5AE3" w:rsidRDefault="003E5AE3">
      <w:pPr>
        <w:spacing w:line="360" w:lineRule="auto"/>
        <w:ind w:left="-5"/>
      </w:pPr>
    </w:p>
    <w:p w14:paraId="04FC79E4" w14:textId="77777777" w:rsidR="003E5AE3" w:rsidRPr="00F845FE" w:rsidRDefault="003E5AE3">
      <w:pPr>
        <w:spacing w:line="360" w:lineRule="auto"/>
        <w:ind w:left="-5"/>
      </w:pPr>
    </w:p>
    <w:p w14:paraId="5523CF94" w14:textId="77777777" w:rsidR="00530A16" w:rsidRPr="00F845FE" w:rsidRDefault="00A06AC9">
      <w:pPr>
        <w:spacing w:line="259" w:lineRule="auto"/>
      </w:pPr>
      <w:r w:rsidRPr="00F845FE">
        <w:t xml:space="preserve"> </w:t>
      </w:r>
      <w:r w:rsidRPr="00F845FE">
        <w:tab/>
        <w:t xml:space="preserve"> </w:t>
      </w:r>
    </w:p>
    <w:p w14:paraId="59DF3CED" w14:textId="77777777" w:rsidR="00530A16" w:rsidRPr="003E5AE3" w:rsidRDefault="00A06AC9">
      <w:pPr>
        <w:pStyle w:val="Ttulo1"/>
        <w:rPr>
          <w:rFonts w:ascii="Times New Roman" w:hAnsi="Times New Roman" w:cs="Times New Roman"/>
        </w:rPr>
      </w:pPr>
      <w:bookmarkStart w:id="1" w:name="_Toc11110"/>
      <w:r w:rsidRPr="003E5AE3">
        <w:rPr>
          <w:rFonts w:ascii="Times New Roman" w:hAnsi="Times New Roman" w:cs="Times New Roman"/>
        </w:rPr>
        <w:lastRenderedPageBreak/>
        <w:t xml:space="preserve">CAPÍTULO 1: ELEMENTOS CONTEXTUAIS </w:t>
      </w:r>
      <w:bookmarkEnd w:id="1"/>
    </w:p>
    <w:p w14:paraId="643139F8" w14:textId="77777777" w:rsidR="00530A16" w:rsidRPr="00F845FE" w:rsidRDefault="00A06AC9">
      <w:pPr>
        <w:spacing w:after="117" w:line="259" w:lineRule="auto"/>
        <w:ind w:left="1133"/>
      </w:pPr>
      <w:r w:rsidRPr="00F845FE">
        <w:t xml:space="preserve"> </w:t>
      </w:r>
    </w:p>
    <w:p w14:paraId="4F89D22F" w14:textId="77777777" w:rsidR="00530A16" w:rsidRPr="00F845FE" w:rsidRDefault="00A06AC9">
      <w:pPr>
        <w:spacing w:after="115" w:line="259" w:lineRule="auto"/>
        <w:ind w:left="1133"/>
      </w:pPr>
      <w:r w:rsidRPr="00F845FE">
        <w:t xml:space="preserve"> </w:t>
      </w:r>
    </w:p>
    <w:p w14:paraId="468198AE" w14:textId="7B534E64" w:rsidR="00530A16" w:rsidRPr="00F845FE" w:rsidRDefault="006642CE" w:rsidP="0071477F">
      <w:pPr>
        <w:spacing w:after="125" w:line="360" w:lineRule="auto"/>
        <w:ind w:firstLine="1134"/>
        <w:jc w:val="both"/>
      </w:pPr>
      <w:r>
        <w:t>Neste</w:t>
      </w:r>
      <w:r w:rsidR="00A06AC9" w:rsidRPr="00F845FE">
        <w:t xml:space="preserve"> capítulo</w:t>
      </w:r>
      <w:r>
        <w:t>,</w:t>
      </w:r>
      <w:r w:rsidR="00A06AC9" w:rsidRPr="00F845FE">
        <w:t xml:space="preserve"> lida</w:t>
      </w:r>
      <w:r>
        <w:t>-se</w:t>
      </w:r>
      <w:r w:rsidR="00A06AC9" w:rsidRPr="00F845FE">
        <w:t xml:space="preserve"> com o entorno do texto. Certamente</w:t>
      </w:r>
      <w:r>
        <w:t>,</w:t>
      </w:r>
      <w:r w:rsidR="00A06AC9" w:rsidRPr="00F845FE">
        <w:t xml:space="preserve"> </w:t>
      </w:r>
      <w:r>
        <w:t>c</w:t>
      </w:r>
      <w:r w:rsidR="00A06AC9" w:rsidRPr="00F845FE">
        <w:t>om o texto,</w:t>
      </w:r>
      <w:r w:rsidR="0071477F">
        <w:t xml:space="preserve"> </w:t>
      </w:r>
      <w:r>
        <w:t>porém,</w:t>
      </w:r>
      <w:r w:rsidR="00A06AC9" w:rsidRPr="00F845FE">
        <w:t xml:space="preserve"> </w:t>
      </w:r>
      <w:r>
        <w:t>sabendo-se que</w:t>
      </w:r>
      <w:r w:rsidR="00A06AC9" w:rsidRPr="00F845FE">
        <w:t xml:space="preserve"> </w:t>
      </w:r>
      <w:r>
        <w:t xml:space="preserve">as </w:t>
      </w:r>
      <w:r w:rsidR="00A06AC9" w:rsidRPr="00F845FE">
        <w:t xml:space="preserve">perguntas principais aqui não se referem </w:t>
      </w:r>
      <w:r>
        <w:t xml:space="preserve">diretamente </w:t>
      </w:r>
      <w:r w:rsidR="00A06AC9" w:rsidRPr="00F845FE">
        <w:t>a ele. Aqu</w:t>
      </w:r>
      <w:r w:rsidR="006078D9">
        <w:t>i nesta seção,</w:t>
      </w:r>
      <w:r w:rsidR="00A06AC9" w:rsidRPr="00F845FE">
        <w:t xml:space="preserve"> interessa a</w:t>
      </w:r>
      <w:r w:rsidR="006078D9">
        <w:t>presentar</w:t>
      </w:r>
      <w:r w:rsidR="00A06AC9" w:rsidRPr="00F845FE">
        <w:t xml:space="preserve"> </w:t>
      </w:r>
      <w:r w:rsidR="006078D9">
        <w:t xml:space="preserve">a </w:t>
      </w:r>
      <w:r w:rsidR="00A06AC9" w:rsidRPr="00F845FE">
        <w:t>tradução, as variações de leitura</w:t>
      </w:r>
      <w:r w:rsidR="006078D9">
        <w:t xml:space="preserve"> dessa</w:t>
      </w:r>
      <w:r w:rsidR="00A06AC9" w:rsidRPr="00F845FE">
        <w:t xml:space="preserve">, as escolhas da crítica textual e como o </w:t>
      </w:r>
      <w:r w:rsidR="0071477F">
        <w:t>livro</w:t>
      </w:r>
      <w:r w:rsidR="00A06AC9" w:rsidRPr="00F845FE">
        <w:t xml:space="preserve"> é compreendido em termos de gênero literário. Este é o mundo por detrás do texto. </w:t>
      </w:r>
    </w:p>
    <w:p w14:paraId="74CB24BF" w14:textId="77777777" w:rsidR="00530A16" w:rsidRPr="00F845FE" w:rsidRDefault="00A06AC9">
      <w:pPr>
        <w:spacing w:after="183" w:line="259" w:lineRule="auto"/>
        <w:ind w:left="1133"/>
      </w:pPr>
      <w:r w:rsidRPr="00F845FE">
        <w:t xml:space="preserve"> </w:t>
      </w:r>
    </w:p>
    <w:p w14:paraId="304DB5EA" w14:textId="0BB7BBD6" w:rsidR="00530A16" w:rsidRPr="003E5AE3" w:rsidRDefault="00A06AC9">
      <w:pPr>
        <w:pStyle w:val="Ttulo2"/>
        <w:ind w:left="-5"/>
        <w:rPr>
          <w:rFonts w:ascii="Times New Roman" w:hAnsi="Times New Roman" w:cs="Times New Roman"/>
          <w:sz w:val="24"/>
          <w:szCs w:val="24"/>
        </w:rPr>
      </w:pPr>
      <w:bookmarkStart w:id="2" w:name="_Toc11111"/>
      <w:r w:rsidRPr="003E5AE3">
        <w:rPr>
          <w:rFonts w:ascii="Times New Roman" w:hAnsi="Times New Roman" w:cs="Times New Roman"/>
          <w:sz w:val="24"/>
          <w:szCs w:val="24"/>
        </w:rPr>
        <w:t>1.1 Delimitação da perícope</w:t>
      </w:r>
      <w:r w:rsidRPr="00156C15">
        <w:rPr>
          <w:rFonts w:ascii="Times New Roman" w:hAnsi="Times New Roman" w:cs="Times New Roman"/>
          <w:color w:val="941100"/>
          <w:sz w:val="24"/>
          <w:szCs w:val="24"/>
        </w:rPr>
        <w:t xml:space="preserve"> </w:t>
      </w:r>
      <w:bookmarkEnd w:id="2"/>
      <w:r w:rsidR="004A56EA" w:rsidRPr="00156C15">
        <w:rPr>
          <w:rFonts w:ascii="Times New Roman" w:hAnsi="Times New Roman" w:cs="Times New Roman"/>
          <w:b/>
          <w:bCs/>
          <w:color w:val="941100"/>
          <w:sz w:val="24"/>
          <w:szCs w:val="24"/>
        </w:rPr>
        <w:t xml:space="preserve">(nessa subseção, encontra-se o conteúdo da </w:t>
      </w:r>
      <w:r w:rsidR="00E77117">
        <w:rPr>
          <w:rFonts w:ascii="Times New Roman" w:hAnsi="Times New Roman" w:cs="Times New Roman"/>
          <w:b/>
          <w:bCs/>
          <w:color w:val="941100"/>
          <w:sz w:val="24"/>
          <w:szCs w:val="24"/>
        </w:rPr>
        <w:t>AULA 6)</w:t>
      </w:r>
    </w:p>
    <w:p w14:paraId="09EE0672" w14:textId="65418A48" w:rsidR="00156C15" w:rsidRDefault="00156C15" w:rsidP="00156C15">
      <w:pPr>
        <w:spacing w:line="360" w:lineRule="auto"/>
        <w:ind w:left="-15" w:firstLine="1133"/>
        <w:jc w:val="both"/>
      </w:pPr>
      <w:r>
        <w:t>A partir de uma leitura observacional aplicada do texto de Habacuque, consegue-se chegar a uma numeração possível de vinte uma perícopes. Conforme essa subdivisão, delimitou-se o trecho escolhido para análise nesse estudo exegético na vigésima-primeira perícope, a qual, engloba, desde o versículo 16 até o versículo 19</w:t>
      </w:r>
      <w:r w:rsidR="00F123B3">
        <w:t>:</w:t>
      </w:r>
    </w:p>
    <w:p w14:paraId="3F48BF9C" w14:textId="77777777" w:rsidR="00F123B3" w:rsidRDefault="00F123B3" w:rsidP="00F123B3">
      <w:pPr>
        <w:ind w:left="2835" w:firstLine="15"/>
        <w:jc w:val="both"/>
        <w:rPr>
          <w:rFonts w:ascii="Times" w:hAnsi="Times"/>
          <w:sz w:val="20"/>
          <w:szCs w:val="20"/>
        </w:rPr>
      </w:pPr>
    </w:p>
    <w:p w14:paraId="1E62D595" w14:textId="70023C18" w:rsidR="00F123B3" w:rsidRDefault="00F123B3" w:rsidP="00F123B3">
      <w:pPr>
        <w:ind w:left="2835" w:firstLine="15"/>
        <w:jc w:val="both"/>
        <w:rPr>
          <w:rFonts w:ascii="Times" w:hAnsi="Times"/>
          <w:sz w:val="20"/>
          <w:szCs w:val="20"/>
        </w:rPr>
      </w:pPr>
      <w:r w:rsidRPr="00F123B3">
        <w:rPr>
          <w:rFonts w:ascii="Times" w:hAnsi="Times"/>
          <w:sz w:val="20"/>
          <w:szCs w:val="20"/>
        </w:rPr>
        <w:t>Ouvi isso, e o meu íntimo se comoveu; os meus lábios tremeram ao ouvir a sua voz. A podridão entrou nos meus ossos, e os meus joelhos vacilaram, pois, em silêncio, devo esperar o dia da angústia, que virá contra o povo que nos ataca. Ainda que a figueira não floresça, nem haja fruto na videira; ainda que a colheita da oliveira decepcione, e os campos não produzam mantimento; ainda que as ovelhas desapareçam do aprisco, e nos currais não haja mais gado, mesmo assim eu me alegro no Senhor, e exulto no Deus da minha salvação. Deus, o Senhor, é a minha fortaleza. Ele dá aos meus pés a ligeireza das corças, e me faz andar nas minhas alturas. Ao mestre de canto. Para instrumentos de cordas”</w:t>
      </w:r>
      <w:r>
        <w:rPr>
          <w:rFonts w:ascii="Times" w:hAnsi="Times"/>
          <w:sz w:val="20"/>
          <w:szCs w:val="20"/>
        </w:rPr>
        <w:t xml:space="preserve"> </w:t>
      </w:r>
      <w:r>
        <w:rPr>
          <w:rFonts w:ascii="Times" w:hAnsi="Times"/>
          <w:sz w:val="20"/>
          <w:szCs w:val="20"/>
        </w:rPr>
        <w:fldChar w:fldCharType="begin"/>
      </w:r>
      <w:r>
        <w:rPr>
          <w:rFonts w:ascii="Times" w:hAnsi="Times"/>
          <w:sz w:val="20"/>
          <w:szCs w:val="20"/>
        </w:rPr>
        <w:instrText xml:space="preserve"> ADDIN ZOTERO_ITEM CSL_CITATION {"citationID":"0Av7oMcz","properties":{"formattedCitation":"(BRASIL, 2018, p. 713)","plainCitation":"(BRASIL, 2018, p. 713)","noteIndex":0},"citationItems":[{"id":40,"uris":["http://zotero.org/users/7037783/items/EQHVZI9Y"],"uri":["http://zotero.org/users/7037783/items/EQHVZI9Y"],"itemData":{"id":40,"type":"book","edition":"Edição Revista e Atualizada no Brasil, 3ª Ed. (Nova Almeida Atualizada)","event-place":"Barueri-SP","ISBN":"7899938407110","language":"PT_BR","number-of-pages":"960","publisher":"Sociedade Bíblica do Brasil","publisher-place":"Barueri-SP","source":"CDD - 220.569","title":"Bíblia Sagrada. Traduzida por João Ferreira de Almeida. Revista e Atualizada no Brasil.","title-short":"Bíblia NAA","author":[{"family":"Brasil","given":"SBB"}],"issued":{"date-parts":[["2018"]]}},"locator":"713"}],"schema":"https://github.com/citation-style-language/schema/raw/master/csl-citation.json"} </w:instrText>
      </w:r>
      <w:r>
        <w:rPr>
          <w:rFonts w:ascii="Times" w:hAnsi="Times"/>
          <w:sz w:val="20"/>
          <w:szCs w:val="20"/>
        </w:rPr>
        <w:fldChar w:fldCharType="separate"/>
      </w:r>
      <w:r>
        <w:rPr>
          <w:rFonts w:ascii="Times" w:hAnsi="Times"/>
          <w:noProof/>
          <w:sz w:val="20"/>
          <w:szCs w:val="20"/>
        </w:rPr>
        <w:t>(BRASIL, 2018, p. 713)</w:t>
      </w:r>
      <w:r>
        <w:rPr>
          <w:rFonts w:ascii="Times" w:hAnsi="Times"/>
          <w:sz w:val="20"/>
          <w:szCs w:val="20"/>
        </w:rPr>
        <w:fldChar w:fldCharType="end"/>
      </w:r>
      <w:r>
        <w:rPr>
          <w:rFonts w:ascii="Times" w:hAnsi="Times"/>
          <w:sz w:val="20"/>
          <w:szCs w:val="20"/>
        </w:rPr>
        <w:t xml:space="preserve">. </w:t>
      </w:r>
    </w:p>
    <w:p w14:paraId="3EF7F166" w14:textId="77777777" w:rsidR="00F123B3" w:rsidRPr="00F123B3" w:rsidRDefault="00F123B3" w:rsidP="00F123B3">
      <w:pPr>
        <w:ind w:left="2835" w:firstLine="15"/>
        <w:jc w:val="both"/>
        <w:rPr>
          <w:sz w:val="20"/>
          <w:szCs w:val="20"/>
        </w:rPr>
      </w:pPr>
    </w:p>
    <w:p w14:paraId="4A8FF409" w14:textId="55F437E4" w:rsidR="00F123B3" w:rsidRPr="00F845FE" w:rsidRDefault="00156C15" w:rsidP="00BE13A2">
      <w:pPr>
        <w:spacing w:line="360" w:lineRule="auto"/>
        <w:ind w:left="-15" w:firstLine="1133"/>
        <w:jc w:val="both"/>
      </w:pPr>
      <w:r>
        <w:t>Vale ressaltar, que, em se tratando de esboço geral da estrutura textual do livro, adot</w:t>
      </w:r>
      <w:r w:rsidR="00544632">
        <w:t>ou</w:t>
      </w:r>
      <w:r>
        <w:t>-se como norte orientador desse estudo</w:t>
      </w:r>
      <w:r w:rsidR="00544632">
        <w:t xml:space="preserve"> exegético</w:t>
      </w:r>
      <w:r>
        <w:t>, a subdivisão estabelecida p</w:t>
      </w:r>
      <w:r w:rsidR="00F123B3">
        <w:t>or</w:t>
      </w:r>
      <w:r>
        <w:t xml:space="preserve"> Palmer O. Robertson (Robertson, 2011). Em seu comentário, ele situa a perícope que está em análise nesse estudo como sendo parte d</w:t>
      </w:r>
      <w:r w:rsidR="00FF091D">
        <w:t xml:space="preserve">e um conjunto textual maior </w:t>
      </w:r>
      <w:r>
        <w:t>que ele chama de um</w:t>
      </w:r>
      <w:r w:rsidR="00E77117">
        <w:t>a terceira seção intitulada</w:t>
      </w:r>
      <w:r>
        <w:t xml:space="preserve"> </w:t>
      </w:r>
      <w:r w:rsidRPr="00156C15">
        <w:t>“</w:t>
      </w:r>
      <w:r>
        <w:rPr>
          <w:b/>
          <w:bCs/>
          <w:i/>
          <w:iCs/>
        </w:rPr>
        <w:t>Salmo de Submissão</w:t>
      </w:r>
      <w:r>
        <w:t>”</w:t>
      </w:r>
      <w:r w:rsidR="00FF091D">
        <w:t xml:space="preserve"> e, </w:t>
      </w:r>
      <w:r w:rsidR="00E77117">
        <w:t xml:space="preserve">em se tratando mais </w:t>
      </w:r>
      <w:r w:rsidR="00FF091D">
        <w:t>especificamente</w:t>
      </w:r>
      <w:r w:rsidR="00E77117">
        <w:t xml:space="preserve"> do conjunto de versículos da perícope deste estudo</w:t>
      </w:r>
      <w:r w:rsidR="00FF091D">
        <w:t xml:space="preserve">, </w:t>
      </w:r>
      <w:r w:rsidR="00E77117">
        <w:t xml:space="preserve">aparece vinculado a outra subseção, essa sendo </w:t>
      </w:r>
      <w:r w:rsidR="00FF091D">
        <w:t>intitulad</w:t>
      </w:r>
      <w:r w:rsidR="00E77117">
        <w:t>a</w:t>
      </w:r>
      <w:r w:rsidR="00FF091D">
        <w:t xml:space="preserve"> por ele como “</w:t>
      </w:r>
      <w:r w:rsidR="00FF091D">
        <w:rPr>
          <w:i/>
          <w:iCs/>
        </w:rPr>
        <w:t>O profeta resolve sua luta pela confiança triunfante</w:t>
      </w:r>
      <w:r w:rsidR="00FF091D">
        <w:t xml:space="preserve"> (3.16-19b)”. Nesse contexto, essa perícope recebe ainda, segundo Robertson (2011), outros subtítulos conforme cada versículo: “</w:t>
      </w:r>
      <w:r w:rsidR="00FF091D">
        <w:rPr>
          <w:i/>
          <w:iCs/>
        </w:rPr>
        <w:t>uma resposta de espantoso terror”</w:t>
      </w:r>
      <w:r w:rsidR="00FF091D">
        <w:t xml:space="preserve"> – para o versículo 16; “</w:t>
      </w:r>
      <w:r w:rsidR="00FF091D">
        <w:rPr>
          <w:i/>
          <w:iCs/>
        </w:rPr>
        <w:t>um reconhecimento de perda iminente</w:t>
      </w:r>
      <w:r w:rsidR="00FF091D">
        <w:t>” – para o versículo 17; e “</w:t>
      </w:r>
      <w:r w:rsidR="00FF091D">
        <w:rPr>
          <w:i/>
          <w:iCs/>
        </w:rPr>
        <w:t>uma resolução de confiança jubilosa</w:t>
      </w:r>
      <w:r w:rsidR="00FF091D">
        <w:t xml:space="preserve">” – para os versículos 18 e 19. </w:t>
      </w:r>
      <w:r w:rsidR="00F123B3">
        <w:t xml:space="preserve"> Ainda que</w:t>
      </w:r>
      <w:r w:rsidR="00FF091D">
        <w:t xml:space="preserve"> </w:t>
      </w:r>
      <w:r w:rsidR="00F123B3">
        <w:t xml:space="preserve">não sejam </w:t>
      </w:r>
      <w:r w:rsidR="00FF091D">
        <w:t>soluções únicas para a titulação d</w:t>
      </w:r>
      <w:r w:rsidR="00F123B3">
        <w:t>e</w:t>
      </w:r>
      <w:r w:rsidR="00FF091D">
        <w:t xml:space="preserve"> versículos dessa perícope, essas ideias</w:t>
      </w:r>
      <w:r w:rsidR="00E77117">
        <w:t xml:space="preserve"> de Robertson (2011) podem auxiliar o leitor bíblico a depreender</w:t>
      </w:r>
      <w:r w:rsidR="00F123B3">
        <w:t xml:space="preserve"> </w:t>
      </w:r>
      <w:r w:rsidR="00E77117">
        <w:t>as intenções do autor</w:t>
      </w:r>
      <w:r w:rsidR="00F123B3">
        <w:t xml:space="preserve"> e </w:t>
      </w:r>
      <w:r w:rsidR="00E77117">
        <w:t>a perceber aspectos técnicos, estéticos e até estilísticos da própria literatura hebraica que não são tão evidentes na cultura ocidental.</w:t>
      </w:r>
      <w:r w:rsidR="00FF091D">
        <w:t xml:space="preserve">   </w:t>
      </w:r>
    </w:p>
    <w:p w14:paraId="0D7862E6" w14:textId="0B679B58" w:rsidR="00530A16" w:rsidRPr="003E5AE3" w:rsidRDefault="00A06AC9">
      <w:pPr>
        <w:pStyle w:val="Ttulo2"/>
        <w:ind w:left="-5"/>
        <w:rPr>
          <w:rFonts w:ascii="Times New Roman" w:hAnsi="Times New Roman" w:cs="Times New Roman"/>
          <w:sz w:val="24"/>
          <w:szCs w:val="24"/>
        </w:rPr>
      </w:pPr>
      <w:bookmarkStart w:id="3" w:name="_Toc11112"/>
      <w:r w:rsidRPr="003E5AE3">
        <w:rPr>
          <w:rFonts w:ascii="Times New Roman" w:hAnsi="Times New Roman" w:cs="Times New Roman"/>
          <w:sz w:val="24"/>
          <w:szCs w:val="24"/>
        </w:rPr>
        <w:lastRenderedPageBreak/>
        <w:t>1.2 Cr</w:t>
      </w:r>
      <w:r w:rsidR="003E5AE3">
        <w:rPr>
          <w:rFonts w:ascii="Times New Roman" w:hAnsi="Times New Roman" w:cs="Times New Roman"/>
          <w:sz w:val="24"/>
          <w:szCs w:val="24"/>
        </w:rPr>
        <w:t>í</w:t>
      </w:r>
      <w:r w:rsidRPr="003E5AE3">
        <w:rPr>
          <w:rFonts w:ascii="Times New Roman" w:hAnsi="Times New Roman" w:cs="Times New Roman"/>
          <w:sz w:val="24"/>
          <w:szCs w:val="24"/>
        </w:rPr>
        <w:t>tica textual</w:t>
      </w:r>
      <w:r w:rsidR="00295665">
        <w:rPr>
          <w:rFonts w:ascii="Times New Roman" w:hAnsi="Times New Roman" w:cs="Times New Roman"/>
          <w:sz w:val="24"/>
          <w:szCs w:val="24"/>
        </w:rPr>
        <w:t xml:space="preserve"> </w:t>
      </w:r>
      <w:r w:rsidR="00295665" w:rsidRPr="00E77117">
        <w:rPr>
          <w:rFonts w:ascii="Times New Roman" w:hAnsi="Times New Roman" w:cs="Times New Roman"/>
          <w:b/>
          <w:bCs/>
          <w:color w:val="941100"/>
          <w:sz w:val="24"/>
          <w:szCs w:val="24"/>
        </w:rPr>
        <w:t>(subseção com conteúdo correspondente à AULA 12)</w:t>
      </w:r>
      <w:r w:rsidRPr="00156C15">
        <w:rPr>
          <w:rFonts w:ascii="Times New Roman" w:hAnsi="Times New Roman" w:cs="Times New Roman"/>
          <w:color w:val="C00000"/>
          <w:sz w:val="24"/>
          <w:szCs w:val="24"/>
        </w:rPr>
        <w:t xml:space="preserve"> </w:t>
      </w:r>
      <w:bookmarkEnd w:id="3"/>
    </w:p>
    <w:p w14:paraId="644696D5" w14:textId="77777777" w:rsidR="00295665" w:rsidRDefault="00295665" w:rsidP="00295665">
      <w:pPr>
        <w:autoSpaceDE w:val="0"/>
        <w:autoSpaceDN w:val="0"/>
        <w:adjustRightInd w:val="0"/>
        <w:spacing w:line="360" w:lineRule="auto"/>
        <w:ind w:firstLine="567"/>
        <w:jc w:val="both"/>
      </w:pPr>
      <w:bookmarkStart w:id="4" w:name="_Toc11113"/>
      <w:r>
        <w:t>Depois de uma busca realizada a alguns comentários bíblicos, foi possível encontrar algumas contribuições ao estudo exegético desse trecho do livro de Habacuque. Nesses termos, com base em WEIRSBE (2006), foi possível perceber que:</w:t>
      </w:r>
    </w:p>
    <w:p w14:paraId="03154A31" w14:textId="77777777" w:rsidR="00295665" w:rsidRPr="0011566A" w:rsidRDefault="00295665" w:rsidP="00295665">
      <w:pPr>
        <w:autoSpaceDE w:val="0"/>
        <w:autoSpaceDN w:val="0"/>
        <w:adjustRightInd w:val="0"/>
        <w:ind w:left="2835"/>
        <w:jc w:val="both"/>
        <w:rPr>
          <w:sz w:val="20"/>
          <w:szCs w:val="20"/>
        </w:rPr>
      </w:pPr>
      <w:r>
        <w:br/>
      </w:r>
      <w:r w:rsidRPr="0011566A">
        <w:rPr>
          <w:sz w:val="20"/>
          <w:szCs w:val="20"/>
        </w:rPr>
        <w:t xml:space="preserve">“Quando Habacuque começou seu livro, estava “no fundo do vale”, em conflito com a vontade de Deus. Então, se elevou até a torre de vigia, esperando pela resposta do Senhor. Depois de ouvir a Palavra de Deus e de ver a sua glória, tornou-se como uma corça, saltando confiantemente no alto dos montes (Hc. 3:19)! Sua situação continuava inalterada, mas ele havia mudado e estava caminhando pela fé e não pelas aparências. Estava vivendo de promessas e não de explicações” </w:t>
      </w:r>
      <w:r w:rsidRPr="0011566A">
        <w:rPr>
          <w:sz w:val="20"/>
          <w:szCs w:val="20"/>
        </w:rPr>
        <w:fldChar w:fldCharType="begin"/>
      </w:r>
      <w:r w:rsidRPr="0011566A">
        <w:rPr>
          <w:sz w:val="20"/>
          <w:szCs w:val="20"/>
        </w:rPr>
        <w:instrText xml:space="preserve"> ADDIN ZOTERO_ITEM CSL_CITATION {"citationID":"bvENc6ce","properties":{"formattedCitation":"(WIERSBE, 2006, p. 519)","plainCitation":"(WIERSBE, 2006, p. 519)","noteIndex":0},"citationItems":[{"id":32,"uris":["http://zotero.org/users/7037783/items/A6G9UENY"],"uri":["http://zotero.org/users/7037783/items/A6G9UENY"],"itemData":{"id":32,"type":"book","event-place":"Santo André-SP","ISBN":"85-89956-50-4","language":"PT_BR","note":"Título original: The Bible Exposition Commentary -\nOld Testament: The Prophets","publisher":"Geográfica editora","publisher-place":"Santo André-SP","source":"CDD-221.7","title":"COMENTÁRIO BÍBLICO EXPOSITIVO ANTIGO TESTAMENTO: Volume IV - Profético. Traduzido por Susana E. Klassen.","volume":"IV","author":[{"family":"WIERSBE","given":"WARREN W."}],"issued":{"date-parts":[["2006"]]}},"locator":"519"}],"schema":"https://github.com/citation-style-language/schema/raw/master/csl-citation.json"} </w:instrText>
      </w:r>
      <w:r w:rsidRPr="0011566A">
        <w:rPr>
          <w:sz w:val="20"/>
          <w:szCs w:val="20"/>
        </w:rPr>
        <w:fldChar w:fldCharType="separate"/>
      </w:r>
      <w:r w:rsidRPr="0011566A">
        <w:rPr>
          <w:noProof/>
          <w:sz w:val="20"/>
          <w:szCs w:val="20"/>
        </w:rPr>
        <w:t>(WIERSBE, 2006, p. 519)</w:t>
      </w:r>
      <w:r w:rsidRPr="0011566A">
        <w:rPr>
          <w:sz w:val="20"/>
          <w:szCs w:val="20"/>
        </w:rPr>
        <w:fldChar w:fldCharType="end"/>
      </w:r>
      <w:r w:rsidRPr="0011566A">
        <w:rPr>
          <w:sz w:val="20"/>
          <w:szCs w:val="20"/>
        </w:rPr>
        <w:t>.</w:t>
      </w:r>
    </w:p>
    <w:p w14:paraId="62CBE0FD" w14:textId="77777777" w:rsidR="00295665" w:rsidRDefault="00295665" w:rsidP="00295665">
      <w:pPr>
        <w:autoSpaceDE w:val="0"/>
        <w:autoSpaceDN w:val="0"/>
        <w:adjustRightInd w:val="0"/>
        <w:jc w:val="both"/>
      </w:pPr>
    </w:p>
    <w:p w14:paraId="428323AD" w14:textId="77777777" w:rsidR="00295665" w:rsidRDefault="00295665" w:rsidP="00295665">
      <w:pPr>
        <w:autoSpaceDE w:val="0"/>
        <w:autoSpaceDN w:val="0"/>
        <w:adjustRightInd w:val="0"/>
        <w:spacing w:line="360" w:lineRule="auto"/>
        <w:ind w:firstLine="567"/>
        <w:jc w:val="both"/>
      </w:pPr>
      <w:r>
        <w:t>Diante dessa percepção geral do livro exposta por Weirsbe, ao tratar mais diretamente sobre o trecho em questão de Habacuque 3:17-19, esse autor comenta ilustrativamente que:</w:t>
      </w:r>
    </w:p>
    <w:p w14:paraId="3BFC858E" w14:textId="77777777" w:rsidR="00295665" w:rsidRDefault="00295665" w:rsidP="00295665">
      <w:pPr>
        <w:autoSpaceDE w:val="0"/>
        <w:autoSpaceDN w:val="0"/>
        <w:adjustRightInd w:val="0"/>
        <w:jc w:val="both"/>
      </w:pPr>
    </w:p>
    <w:p w14:paraId="619C6D07" w14:textId="77777777" w:rsidR="00295665" w:rsidRPr="0011566A" w:rsidRDefault="00295665" w:rsidP="00295665">
      <w:pPr>
        <w:autoSpaceDE w:val="0"/>
        <w:autoSpaceDN w:val="0"/>
        <w:adjustRightInd w:val="0"/>
        <w:ind w:left="2835"/>
        <w:jc w:val="both"/>
        <w:rPr>
          <w:rFonts w:eastAsiaTheme="minorEastAsia"/>
          <w:sz w:val="20"/>
          <w:szCs w:val="20"/>
        </w:rPr>
      </w:pPr>
      <w:r w:rsidRPr="0011566A">
        <w:rPr>
          <w:sz w:val="20"/>
          <w:szCs w:val="20"/>
        </w:rPr>
        <w:t>“ (...) Depois que os babilônios passassem por Judá, não restaria muita coisa de valor (Hc. 2:17). Destruiriam as construções, saqueariam os tesouros e devastariam lavouras e pomares. A economia se desintegraria, e não haveria motivo para cantar. Contudo, Deus ainda estaria assentado em seu trono, cumprindo os propósitos divinos para seu povo (Rm. 8:28). Habacuque não podia se alegrar com suas circunstâncias, mas podia se alegrar em seu Deus! (...)”</w:t>
      </w:r>
      <w:r w:rsidRPr="0011566A">
        <w:rPr>
          <w:rFonts w:eastAsiaTheme="minorEastAsia"/>
          <w:sz w:val="20"/>
          <w:szCs w:val="20"/>
        </w:rPr>
        <w:t xml:space="preserve"> </w:t>
      </w:r>
      <w:r w:rsidRPr="0011566A">
        <w:rPr>
          <w:rFonts w:eastAsiaTheme="minorEastAsia"/>
          <w:sz w:val="20"/>
          <w:szCs w:val="20"/>
        </w:rPr>
        <w:fldChar w:fldCharType="begin"/>
      </w:r>
      <w:r w:rsidRPr="0011566A">
        <w:rPr>
          <w:rFonts w:eastAsiaTheme="minorEastAsia"/>
          <w:sz w:val="20"/>
          <w:szCs w:val="20"/>
        </w:rPr>
        <w:instrText xml:space="preserve"> ADDIN ZOTERO_ITEM CSL_CITATION {"citationID":"vzBneRv0","properties":{"formattedCitation":"(WIERSBE, 2006, p. 522\\uc0\\u8211{}523)","plainCitation":"(WIERSBE, 2006, p. 522–523)","noteIndex":0},"citationItems":[{"id":32,"uris":["http://zotero.org/users/7037783/items/A6G9UENY"],"uri":["http://zotero.org/users/7037783/items/A6G9UENY"],"itemData":{"id":32,"type":"book","event-place":"Santo André-SP","ISBN":"85-89956-50-4","language":"PT_BR","note":"Título original: The Bible Exposition Commentary -\nOld Testament: The Prophets","publisher":"Geográfica editora","publisher-place":"Santo André-SP","source":"CDD-221.7","title":"COMENTÁRIO BÍBLICO EXPOSITIVO ANTIGO TESTAMENTO: Volume IV - Profético. Traduzido por Susana E. Klassen.","volume":"IV","author":[{"family":"WIERSBE","given":"WARREN W."}],"issued":{"date-parts":[["2006"]]}},"locator":"522-523"}],"schema":"https://github.com/citation-style-language/schema/raw/master/csl-citation.json"} </w:instrText>
      </w:r>
      <w:r w:rsidRPr="0011566A">
        <w:rPr>
          <w:rFonts w:eastAsiaTheme="minorEastAsia"/>
          <w:sz w:val="20"/>
          <w:szCs w:val="20"/>
        </w:rPr>
        <w:fldChar w:fldCharType="separate"/>
      </w:r>
      <w:r w:rsidRPr="0011566A">
        <w:rPr>
          <w:sz w:val="20"/>
          <w:szCs w:val="20"/>
        </w:rPr>
        <w:t>(WIERSBE, 2006, p. 522–523)</w:t>
      </w:r>
      <w:r w:rsidRPr="0011566A">
        <w:rPr>
          <w:rFonts w:eastAsiaTheme="minorEastAsia"/>
          <w:sz w:val="20"/>
          <w:szCs w:val="20"/>
        </w:rPr>
        <w:fldChar w:fldCharType="end"/>
      </w:r>
      <w:r w:rsidRPr="0011566A">
        <w:rPr>
          <w:rFonts w:eastAsiaTheme="minorEastAsia"/>
          <w:sz w:val="20"/>
          <w:szCs w:val="20"/>
        </w:rPr>
        <w:t xml:space="preserve">. </w:t>
      </w:r>
    </w:p>
    <w:p w14:paraId="490F9A95" w14:textId="77777777" w:rsidR="00295665" w:rsidRPr="004E1279" w:rsidRDefault="00295665" w:rsidP="00295665">
      <w:pPr>
        <w:autoSpaceDE w:val="0"/>
        <w:autoSpaceDN w:val="0"/>
        <w:adjustRightInd w:val="0"/>
        <w:jc w:val="both"/>
        <w:rPr>
          <w:rFonts w:eastAsiaTheme="minorEastAsia"/>
        </w:rPr>
      </w:pPr>
    </w:p>
    <w:p w14:paraId="76AA1553" w14:textId="77777777" w:rsidR="00295665" w:rsidRDefault="00295665" w:rsidP="00295665">
      <w:pPr>
        <w:autoSpaceDE w:val="0"/>
        <w:autoSpaceDN w:val="0"/>
        <w:adjustRightInd w:val="0"/>
        <w:spacing w:line="360" w:lineRule="auto"/>
        <w:jc w:val="both"/>
        <w:rPr>
          <w:rFonts w:eastAsiaTheme="minorEastAsia"/>
        </w:rPr>
      </w:pPr>
      <w:r>
        <w:rPr>
          <w:rFonts w:eastAsiaTheme="minorEastAsia"/>
        </w:rPr>
        <w:t>Ainda sobre esse mesmo trecho, Weirsbe também afirma:</w:t>
      </w:r>
    </w:p>
    <w:p w14:paraId="76011120" w14:textId="77777777" w:rsidR="00295665" w:rsidRDefault="00295665" w:rsidP="00295665">
      <w:pPr>
        <w:autoSpaceDE w:val="0"/>
        <w:autoSpaceDN w:val="0"/>
        <w:adjustRightInd w:val="0"/>
        <w:jc w:val="both"/>
        <w:rPr>
          <w:rFonts w:eastAsiaTheme="minorEastAsia"/>
        </w:rPr>
      </w:pPr>
    </w:p>
    <w:p w14:paraId="21FB021F" w14:textId="77777777" w:rsidR="00295665" w:rsidRPr="0011566A" w:rsidRDefault="00295665" w:rsidP="00295665">
      <w:pPr>
        <w:autoSpaceDE w:val="0"/>
        <w:autoSpaceDN w:val="0"/>
        <w:adjustRightInd w:val="0"/>
        <w:ind w:left="2835"/>
        <w:jc w:val="both"/>
        <w:rPr>
          <w:rFonts w:eastAsiaTheme="minorEastAsia"/>
          <w:sz w:val="20"/>
          <w:szCs w:val="20"/>
        </w:rPr>
      </w:pPr>
      <w:r>
        <w:rPr>
          <w:rFonts w:eastAsiaTheme="minorEastAsia"/>
          <w:sz w:val="20"/>
          <w:szCs w:val="20"/>
        </w:rPr>
        <w:t xml:space="preserve">“(...) </w:t>
      </w:r>
      <w:r w:rsidRPr="0011566A">
        <w:rPr>
          <w:rFonts w:eastAsiaTheme="minorEastAsia"/>
          <w:sz w:val="20"/>
          <w:szCs w:val="20"/>
        </w:rPr>
        <w:t>Habacuque descobriu que Deus era sua for</w:t>
      </w:r>
      <w:r>
        <w:rPr>
          <w:rFonts w:eastAsiaTheme="minorEastAsia"/>
          <w:sz w:val="20"/>
          <w:szCs w:val="20"/>
        </w:rPr>
        <w:t>ç</w:t>
      </w:r>
      <w:r w:rsidRPr="0011566A">
        <w:rPr>
          <w:rFonts w:eastAsiaTheme="minorEastAsia"/>
          <w:sz w:val="20"/>
          <w:szCs w:val="20"/>
        </w:rPr>
        <w:t>a</w:t>
      </w:r>
      <w:r>
        <w:rPr>
          <w:rFonts w:eastAsiaTheme="minorEastAsia"/>
          <w:sz w:val="20"/>
          <w:szCs w:val="20"/>
        </w:rPr>
        <w:t xml:space="preserve"> </w:t>
      </w:r>
      <w:r w:rsidRPr="0011566A">
        <w:rPr>
          <w:rFonts w:eastAsiaTheme="minorEastAsia"/>
          <w:sz w:val="20"/>
          <w:szCs w:val="20"/>
        </w:rPr>
        <w:t>(Hc</w:t>
      </w:r>
      <w:r>
        <w:rPr>
          <w:rFonts w:eastAsiaTheme="minorEastAsia"/>
          <w:sz w:val="20"/>
          <w:szCs w:val="20"/>
        </w:rPr>
        <w:t>.</w:t>
      </w:r>
      <w:r w:rsidRPr="0011566A">
        <w:rPr>
          <w:rFonts w:eastAsiaTheme="minorEastAsia"/>
          <w:sz w:val="20"/>
          <w:szCs w:val="20"/>
        </w:rPr>
        <w:t xml:space="preserve"> 3:19) e tamb</w:t>
      </w:r>
      <w:r>
        <w:rPr>
          <w:rFonts w:eastAsiaTheme="minorEastAsia"/>
          <w:sz w:val="20"/>
          <w:szCs w:val="20"/>
        </w:rPr>
        <w:t>é</w:t>
      </w:r>
      <w:r w:rsidRPr="0011566A">
        <w:rPr>
          <w:rFonts w:eastAsiaTheme="minorEastAsia"/>
          <w:sz w:val="20"/>
          <w:szCs w:val="20"/>
        </w:rPr>
        <w:t>m seu c</w:t>
      </w:r>
      <w:r>
        <w:rPr>
          <w:rFonts w:eastAsiaTheme="minorEastAsia"/>
          <w:sz w:val="20"/>
          <w:szCs w:val="20"/>
        </w:rPr>
        <w:t>â</w:t>
      </w:r>
      <w:r w:rsidRPr="0011566A">
        <w:rPr>
          <w:rFonts w:eastAsiaTheme="minorEastAsia"/>
          <w:sz w:val="20"/>
          <w:szCs w:val="20"/>
        </w:rPr>
        <w:t>ntico e sua</w:t>
      </w:r>
      <w:r>
        <w:rPr>
          <w:rFonts w:eastAsiaTheme="minorEastAsia"/>
          <w:sz w:val="20"/>
          <w:szCs w:val="20"/>
        </w:rPr>
        <w:t xml:space="preserve"> </w:t>
      </w:r>
      <w:r w:rsidRPr="0011566A">
        <w:rPr>
          <w:rFonts w:eastAsiaTheme="minorEastAsia"/>
          <w:sz w:val="20"/>
          <w:szCs w:val="20"/>
        </w:rPr>
        <w:t>salv</w:t>
      </w:r>
      <w:r>
        <w:rPr>
          <w:rFonts w:eastAsiaTheme="minorEastAsia"/>
          <w:sz w:val="20"/>
          <w:szCs w:val="20"/>
        </w:rPr>
        <w:t>açã</w:t>
      </w:r>
      <w:r w:rsidRPr="0011566A">
        <w:rPr>
          <w:rFonts w:eastAsiaTheme="minorEastAsia"/>
          <w:sz w:val="20"/>
          <w:szCs w:val="20"/>
        </w:rPr>
        <w:t>o (ver Is</w:t>
      </w:r>
      <w:r>
        <w:rPr>
          <w:rFonts w:eastAsiaTheme="minorEastAsia"/>
          <w:sz w:val="20"/>
          <w:szCs w:val="20"/>
        </w:rPr>
        <w:t xml:space="preserve">. </w:t>
      </w:r>
      <w:r w:rsidRPr="0011566A">
        <w:rPr>
          <w:rFonts w:eastAsiaTheme="minorEastAsia"/>
          <w:sz w:val="20"/>
          <w:szCs w:val="20"/>
        </w:rPr>
        <w:t xml:space="preserve">12:1, 2; .x 15:2; </w:t>
      </w:r>
      <w:proofErr w:type="spellStart"/>
      <w:r w:rsidRPr="0011566A">
        <w:rPr>
          <w:rFonts w:eastAsiaTheme="minorEastAsia"/>
          <w:sz w:val="20"/>
          <w:szCs w:val="20"/>
        </w:rPr>
        <w:t>Sl</w:t>
      </w:r>
      <w:proofErr w:type="spellEnd"/>
      <w:r>
        <w:rPr>
          <w:rFonts w:eastAsiaTheme="minorEastAsia"/>
          <w:sz w:val="20"/>
          <w:szCs w:val="20"/>
        </w:rPr>
        <w:t xml:space="preserve">. </w:t>
      </w:r>
      <w:r w:rsidRPr="0011566A">
        <w:rPr>
          <w:rFonts w:eastAsiaTheme="minorEastAsia"/>
          <w:sz w:val="20"/>
          <w:szCs w:val="20"/>
        </w:rPr>
        <w:t>118:14),</w:t>
      </w:r>
      <w:r>
        <w:rPr>
          <w:rFonts w:eastAsiaTheme="minorEastAsia"/>
          <w:sz w:val="20"/>
          <w:szCs w:val="20"/>
        </w:rPr>
        <w:t xml:space="preserve"> </w:t>
      </w:r>
      <w:r w:rsidRPr="0011566A">
        <w:rPr>
          <w:rFonts w:eastAsiaTheme="minorEastAsia"/>
          <w:sz w:val="20"/>
          <w:szCs w:val="20"/>
        </w:rPr>
        <w:t>portanto, n</w:t>
      </w:r>
      <w:r>
        <w:rPr>
          <w:rFonts w:eastAsiaTheme="minorEastAsia"/>
          <w:sz w:val="20"/>
          <w:szCs w:val="20"/>
        </w:rPr>
        <w:t>ã</w:t>
      </w:r>
      <w:r w:rsidRPr="0011566A">
        <w:rPr>
          <w:rFonts w:eastAsiaTheme="minorEastAsia"/>
          <w:sz w:val="20"/>
          <w:szCs w:val="20"/>
        </w:rPr>
        <w:t>o precisava temer coisa alguma.</w:t>
      </w:r>
      <w:r>
        <w:rPr>
          <w:rFonts w:eastAsiaTheme="minorEastAsia"/>
          <w:sz w:val="20"/>
          <w:szCs w:val="20"/>
        </w:rPr>
        <w:t xml:space="preserve"> </w:t>
      </w:r>
      <w:r w:rsidRPr="0011566A">
        <w:rPr>
          <w:rFonts w:eastAsiaTheme="minorEastAsia"/>
          <w:sz w:val="20"/>
          <w:szCs w:val="20"/>
        </w:rPr>
        <w:t>Uma coisa</w:t>
      </w:r>
      <w:r>
        <w:rPr>
          <w:rFonts w:eastAsiaTheme="minorEastAsia"/>
          <w:sz w:val="20"/>
          <w:szCs w:val="20"/>
        </w:rPr>
        <w:t xml:space="preserve"> é </w:t>
      </w:r>
      <w:r w:rsidRPr="0011566A">
        <w:rPr>
          <w:rFonts w:eastAsiaTheme="minorEastAsia"/>
          <w:sz w:val="20"/>
          <w:szCs w:val="20"/>
        </w:rPr>
        <w:t>"assobiar no escuro" para tentar</w:t>
      </w:r>
    </w:p>
    <w:p w14:paraId="358D1EBA" w14:textId="77777777" w:rsidR="00295665" w:rsidRPr="0011566A" w:rsidRDefault="00295665" w:rsidP="00295665">
      <w:pPr>
        <w:autoSpaceDE w:val="0"/>
        <w:autoSpaceDN w:val="0"/>
        <w:adjustRightInd w:val="0"/>
        <w:ind w:left="2835"/>
        <w:jc w:val="both"/>
        <w:rPr>
          <w:rFonts w:eastAsiaTheme="minorEastAsia"/>
          <w:sz w:val="20"/>
          <w:szCs w:val="20"/>
        </w:rPr>
      </w:pPr>
      <w:r w:rsidRPr="0011566A">
        <w:rPr>
          <w:rFonts w:eastAsiaTheme="minorEastAsia"/>
          <w:sz w:val="20"/>
          <w:szCs w:val="20"/>
        </w:rPr>
        <w:t>animar nossa coragem e outra bem diferente</w:t>
      </w:r>
      <w:r>
        <w:rPr>
          <w:rFonts w:eastAsiaTheme="minorEastAsia"/>
          <w:sz w:val="20"/>
          <w:szCs w:val="20"/>
        </w:rPr>
        <w:t xml:space="preserve"> é </w:t>
      </w:r>
      <w:r w:rsidRPr="0011566A">
        <w:rPr>
          <w:rFonts w:eastAsiaTheme="minorEastAsia"/>
          <w:sz w:val="20"/>
          <w:szCs w:val="20"/>
        </w:rPr>
        <w:t>cantar sobre o Deus eterno que nunc</w:t>
      </w:r>
      <w:r>
        <w:rPr>
          <w:rFonts w:eastAsiaTheme="minorEastAsia"/>
          <w:sz w:val="20"/>
          <w:szCs w:val="20"/>
        </w:rPr>
        <w:t xml:space="preserve">a </w:t>
      </w:r>
      <w:r w:rsidRPr="0011566A">
        <w:rPr>
          <w:rFonts w:eastAsiaTheme="minorEastAsia"/>
          <w:sz w:val="20"/>
          <w:szCs w:val="20"/>
        </w:rPr>
        <w:t>falha. Apesar de seus l</w:t>
      </w:r>
      <w:r>
        <w:rPr>
          <w:rFonts w:eastAsiaTheme="minorEastAsia"/>
          <w:sz w:val="20"/>
          <w:szCs w:val="20"/>
        </w:rPr>
        <w:t>á</w:t>
      </w:r>
      <w:r w:rsidRPr="0011566A">
        <w:rPr>
          <w:rFonts w:eastAsiaTheme="minorEastAsia"/>
          <w:sz w:val="20"/>
          <w:szCs w:val="20"/>
        </w:rPr>
        <w:t>bios estarem tremendo</w:t>
      </w:r>
      <w:r>
        <w:rPr>
          <w:rFonts w:eastAsiaTheme="minorEastAsia"/>
          <w:sz w:val="20"/>
          <w:szCs w:val="20"/>
        </w:rPr>
        <w:t xml:space="preserve"> </w:t>
      </w:r>
      <w:r w:rsidRPr="0011566A">
        <w:rPr>
          <w:rFonts w:eastAsiaTheme="minorEastAsia"/>
          <w:sz w:val="20"/>
          <w:szCs w:val="20"/>
        </w:rPr>
        <w:t>e suas pernas vacilando (Hc</w:t>
      </w:r>
      <w:r>
        <w:rPr>
          <w:rFonts w:eastAsiaTheme="minorEastAsia"/>
          <w:sz w:val="20"/>
          <w:szCs w:val="20"/>
        </w:rPr>
        <w:t>.</w:t>
      </w:r>
      <w:r w:rsidRPr="0011566A">
        <w:rPr>
          <w:rFonts w:eastAsiaTheme="minorEastAsia"/>
          <w:sz w:val="20"/>
          <w:szCs w:val="20"/>
        </w:rPr>
        <w:t xml:space="preserve"> 3:16), o profeta</w:t>
      </w:r>
      <w:r>
        <w:rPr>
          <w:rFonts w:eastAsiaTheme="minorEastAsia"/>
          <w:sz w:val="20"/>
          <w:szCs w:val="20"/>
        </w:rPr>
        <w:t xml:space="preserve"> </w:t>
      </w:r>
      <w:r w:rsidRPr="0011566A">
        <w:rPr>
          <w:rFonts w:eastAsiaTheme="minorEastAsia"/>
          <w:sz w:val="20"/>
          <w:szCs w:val="20"/>
        </w:rPr>
        <w:t>irrompeu em c</w:t>
      </w:r>
      <w:r>
        <w:rPr>
          <w:rFonts w:eastAsiaTheme="minorEastAsia"/>
          <w:sz w:val="20"/>
          <w:szCs w:val="20"/>
        </w:rPr>
        <w:t>â</w:t>
      </w:r>
      <w:r w:rsidRPr="0011566A">
        <w:rPr>
          <w:rFonts w:eastAsiaTheme="minorEastAsia"/>
          <w:sz w:val="20"/>
          <w:szCs w:val="20"/>
        </w:rPr>
        <w:t>nticos e adorou a seu</w:t>
      </w:r>
      <w:r>
        <w:rPr>
          <w:rFonts w:eastAsiaTheme="minorEastAsia"/>
          <w:sz w:val="20"/>
          <w:szCs w:val="20"/>
        </w:rPr>
        <w:t xml:space="preserve"> </w:t>
      </w:r>
      <w:r w:rsidRPr="0011566A">
        <w:rPr>
          <w:rFonts w:eastAsiaTheme="minorEastAsia"/>
          <w:sz w:val="20"/>
          <w:szCs w:val="20"/>
        </w:rPr>
        <w:t>Deus. Um exemplo e tanto para seguirmos!</w:t>
      </w:r>
      <w:r>
        <w:rPr>
          <w:rFonts w:eastAsiaTheme="minorEastAsia"/>
          <w:sz w:val="20"/>
          <w:szCs w:val="20"/>
        </w:rPr>
        <w:t xml:space="preserve"> </w:t>
      </w:r>
      <w:r w:rsidRPr="0011566A">
        <w:rPr>
          <w:rFonts w:eastAsiaTheme="minorEastAsia"/>
          <w:sz w:val="20"/>
          <w:szCs w:val="20"/>
        </w:rPr>
        <w:t xml:space="preserve">Isso nos traz </w:t>
      </w:r>
      <w:r>
        <w:rPr>
          <w:rFonts w:eastAsiaTheme="minorEastAsia"/>
          <w:sz w:val="20"/>
          <w:szCs w:val="20"/>
        </w:rPr>
        <w:t xml:space="preserve">à </w:t>
      </w:r>
      <w:r w:rsidRPr="0011566A">
        <w:rPr>
          <w:rFonts w:eastAsiaTheme="minorEastAsia"/>
          <w:sz w:val="20"/>
          <w:szCs w:val="20"/>
        </w:rPr>
        <w:t>mem</w:t>
      </w:r>
      <w:r>
        <w:rPr>
          <w:rFonts w:eastAsiaTheme="minorEastAsia"/>
          <w:sz w:val="20"/>
          <w:szCs w:val="20"/>
        </w:rPr>
        <w:t>ó</w:t>
      </w:r>
      <w:r w:rsidRPr="0011566A">
        <w:rPr>
          <w:rFonts w:eastAsiaTheme="minorEastAsia"/>
          <w:sz w:val="20"/>
          <w:szCs w:val="20"/>
        </w:rPr>
        <w:t>ria Jesus Cristo antes</w:t>
      </w:r>
      <w:r>
        <w:rPr>
          <w:rFonts w:eastAsiaTheme="minorEastAsia"/>
          <w:sz w:val="20"/>
          <w:szCs w:val="20"/>
        </w:rPr>
        <w:t xml:space="preserve"> </w:t>
      </w:r>
      <w:r w:rsidRPr="0011566A">
        <w:rPr>
          <w:rFonts w:eastAsiaTheme="minorEastAsia"/>
          <w:sz w:val="20"/>
          <w:szCs w:val="20"/>
        </w:rPr>
        <w:t>de ir para a cruz (Mc 14:26) e Paulo e Silas</w:t>
      </w:r>
      <w:r>
        <w:rPr>
          <w:rFonts w:eastAsiaTheme="minorEastAsia"/>
          <w:sz w:val="20"/>
          <w:szCs w:val="20"/>
        </w:rPr>
        <w:t xml:space="preserve"> </w:t>
      </w:r>
      <w:r w:rsidRPr="0011566A">
        <w:rPr>
          <w:rFonts w:eastAsiaTheme="minorEastAsia"/>
          <w:sz w:val="20"/>
          <w:szCs w:val="20"/>
        </w:rPr>
        <w:t>na pris</w:t>
      </w:r>
      <w:r>
        <w:rPr>
          <w:rFonts w:eastAsiaTheme="minorEastAsia"/>
          <w:sz w:val="20"/>
          <w:szCs w:val="20"/>
        </w:rPr>
        <w:t>ã</w:t>
      </w:r>
      <w:r w:rsidRPr="0011566A">
        <w:rPr>
          <w:rFonts w:eastAsiaTheme="minorEastAsia"/>
          <w:sz w:val="20"/>
          <w:szCs w:val="20"/>
        </w:rPr>
        <w:t xml:space="preserve">o em </w:t>
      </w:r>
      <w:proofErr w:type="spellStart"/>
      <w:r w:rsidRPr="0011566A">
        <w:rPr>
          <w:rFonts w:eastAsiaTheme="minorEastAsia"/>
          <w:sz w:val="20"/>
          <w:szCs w:val="20"/>
        </w:rPr>
        <w:t>Filipos</w:t>
      </w:r>
      <w:proofErr w:type="spellEnd"/>
      <w:r w:rsidRPr="0011566A">
        <w:rPr>
          <w:rFonts w:eastAsiaTheme="minorEastAsia"/>
          <w:sz w:val="20"/>
          <w:szCs w:val="20"/>
        </w:rPr>
        <w:t xml:space="preserve"> (At</w:t>
      </w:r>
      <w:r>
        <w:rPr>
          <w:rFonts w:eastAsiaTheme="minorEastAsia"/>
          <w:sz w:val="20"/>
          <w:szCs w:val="20"/>
        </w:rPr>
        <w:t>.</w:t>
      </w:r>
      <w:r w:rsidRPr="0011566A">
        <w:rPr>
          <w:rFonts w:eastAsiaTheme="minorEastAsia"/>
          <w:sz w:val="20"/>
          <w:szCs w:val="20"/>
        </w:rPr>
        <w:t xml:space="preserve"> 16:19-34). Deus</w:t>
      </w:r>
      <w:r>
        <w:rPr>
          <w:rFonts w:eastAsiaTheme="minorEastAsia"/>
          <w:sz w:val="20"/>
          <w:szCs w:val="20"/>
        </w:rPr>
        <w:t xml:space="preserve"> </w:t>
      </w:r>
      <w:r w:rsidRPr="0011566A">
        <w:rPr>
          <w:rFonts w:eastAsiaTheme="minorEastAsia"/>
          <w:sz w:val="20"/>
          <w:szCs w:val="20"/>
        </w:rPr>
        <w:t>pode nos dar c</w:t>
      </w:r>
      <w:r>
        <w:rPr>
          <w:rFonts w:eastAsiaTheme="minorEastAsia"/>
          <w:sz w:val="20"/>
          <w:szCs w:val="20"/>
        </w:rPr>
        <w:t>â</w:t>
      </w:r>
      <w:r w:rsidRPr="0011566A">
        <w:rPr>
          <w:rFonts w:eastAsiaTheme="minorEastAsia"/>
          <w:sz w:val="20"/>
          <w:szCs w:val="20"/>
        </w:rPr>
        <w:t>nticos na escurid</w:t>
      </w:r>
      <w:r>
        <w:rPr>
          <w:rFonts w:eastAsiaTheme="minorEastAsia"/>
          <w:sz w:val="20"/>
          <w:szCs w:val="20"/>
        </w:rPr>
        <w:t>ã</w:t>
      </w:r>
      <w:r w:rsidRPr="0011566A">
        <w:rPr>
          <w:rFonts w:eastAsiaTheme="minorEastAsia"/>
          <w:sz w:val="20"/>
          <w:szCs w:val="20"/>
        </w:rPr>
        <w:t xml:space="preserve">o (ver </w:t>
      </w:r>
      <w:proofErr w:type="spellStart"/>
      <w:r w:rsidRPr="0011566A">
        <w:rPr>
          <w:rFonts w:eastAsiaTheme="minorEastAsia"/>
          <w:sz w:val="20"/>
          <w:szCs w:val="20"/>
        </w:rPr>
        <w:t>Sl</w:t>
      </w:r>
      <w:proofErr w:type="spellEnd"/>
      <w:r>
        <w:rPr>
          <w:rFonts w:eastAsiaTheme="minorEastAsia"/>
          <w:sz w:val="20"/>
          <w:szCs w:val="20"/>
        </w:rPr>
        <w:t xml:space="preserve">. </w:t>
      </w:r>
      <w:r w:rsidRPr="0011566A">
        <w:rPr>
          <w:rFonts w:eastAsiaTheme="minorEastAsia"/>
          <w:sz w:val="20"/>
          <w:szCs w:val="20"/>
        </w:rPr>
        <w:t>42:8; 77:6; J. 35:10), s</w:t>
      </w:r>
      <w:r>
        <w:rPr>
          <w:rFonts w:eastAsiaTheme="minorEastAsia"/>
          <w:sz w:val="20"/>
          <w:szCs w:val="20"/>
        </w:rPr>
        <w:t xml:space="preserve">e </w:t>
      </w:r>
      <w:r w:rsidRPr="0011566A">
        <w:rPr>
          <w:rFonts w:eastAsiaTheme="minorEastAsia"/>
          <w:sz w:val="20"/>
          <w:szCs w:val="20"/>
        </w:rPr>
        <w:t>confiarmos nele e</w:t>
      </w:r>
      <w:r>
        <w:rPr>
          <w:rFonts w:eastAsiaTheme="minorEastAsia"/>
          <w:sz w:val="20"/>
          <w:szCs w:val="20"/>
        </w:rPr>
        <w:t xml:space="preserve"> </w:t>
      </w:r>
      <w:r w:rsidRPr="0011566A">
        <w:rPr>
          <w:rFonts w:eastAsiaTheme="minorEastAsia"/>
          <w:sz w:val="20"/>
          <w:szCs w:val="20"/>
        </w:rPr>
        <w:t>virmos sua grandeza</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{"citationID":"3KZFWvPV","properties":{"formattedCitation":"(WIERSBE, 2006, p. 523)","plainCitation":"(WIERSBE, 2006, p. 523)","noteIndex":0},"citationItems":[{"id":32,"uris":["http://zotero.org/users/7037783/items/A6G9UENY"],"uri":["http://zotero.org/users/7037783/items/A6G9UENY"],"itemData":{"id":32,"type":"book","event-place":"Santo André-SP","ISBN":"85-89956-50-4","language":"PT_BR","note":"Título original: The Bible Exposition Commentary -\nOld Testament: The Prophets","publisher":"Geográfica editora","publisher-place":"Santo André-SP","source":"CDD-221.7","title":"COMENTÁRIO BÍBLICO EXPOSITIVO ANTIGO TESTAMENTO: Volume IV - Profético. Traduzido por Susana E. Klassen.","volume":"IV","author":[{"family":"WIERSBE","given":"WARREN W."}],"issued":{"date-parts":[["2006"]]}},"locator":"523"}],"schema":"https://github.com/citation-style-language/schema/raw/master/csl-citation.json"} </w:instrText>
      </w:r>
      <w:r>
        <w:rPr>
          <w:rFonts w:eastAsiaTheme="minorEastAsia"/>
          <w:sz w:val="20"/>
          <w:szCs w:val="20"/>
        </w:rPr>
        <w:fldChar w:fldCharType="separate"/>
      </w:r>
      <w:r>
        <w:rPr>
          <w:rFonts w:eastAsiaTheme="minorEastAsia"/>
          <w:noProof/>
          <w:sz w:val="20"/>
          <w:szCs w:val="20"/>
        </w:rPr>
        <w:t>(WIERSBE, 2006, p. 523)</w:t>
      </w:r>
      <w:r>
        <w:rPr>
          <w:rFonts w:eastAsiaTheme="minorEastAsia"/>
          <w:sz w:val="20"/>
          <w:szCs w:val="20"/>
        </w:rPr>
        <w:fldChar w:fldCharType="end"/>
      </w:r>
      <w:r w:rsidRPr="0011566A">
        <w:rPr>
          <w:rFonts w:eastAsiaTheme="minorEastAsia"/>
          <w:sz w:val="20"/>
          <w:szCs w:val="20"/>
        </w:rPr>
        <w:t>.</w:t>
      </w:r>
    </w:p>
    <w:p w14:paraId="01E099A5" w14:textId="77777777" w:rsidR="00295665" w:rsidRDefault="00295665" w:rsidP="00295665">
      <w:pPr>
        <w:autoSpaceDE w:val="0"/>
        <w:autoSpaceDN w:val="0"/>
        <w:adjustRightInd w:val="0"/>
        <w:jc w:val="both"/>
        <w:rPr>
          <w:rFonts w:eastAsiaTheme="minorEastAsia"/>
          <w:sz w:val="17"/>
          <w:szCs w:val="17"/>
        </w:rPr>
      </w:pPr>
    </w:p>
    <w:p w14:paraId="2072FAC7" w14:textId="77777777" w:rsidR="00295665" w:rsidRPr="0011566A" w:rsidRDefault="00295665" w:rsidP="00295665">
      <w:pPr>
        <w:autoSpaceDE w:val="0"/>
        <w:autoSpaceDN w:val="0"/>
        <w:adjustRightInd w:val="0"/>
        <w:spacing w:line="360" w:lineRule="auto"/>
        <w:jc w:val="both"/>
        <w:rPr>
          <w:rFonts w:eastAsiaTheme="minorEastAsia"/>
        </w:rPr>
      </w:pPr>
      <w:r w:rsidRPr="0011566A">
        <w:rPr>
          <w:rFonts w:eastAsiaTheme="minorEastAsia"/>
        </w:rPr>
        <w:t>Especificamente sobre Habacuque 3:19, ele comenta:</w:t>
      </w:r>
    </w:p>
    <w:p w14:paraId="760B61BC" w14:textId="77777777" w:rsidR="00295665" w:rsidRDefault="00295665" w:rsidP="00295665">
      <w:pPr>
        <w:autoSpaceDE w:val="0"/>
        <w:autoSpaceDN w:val="0"/>
        <w:adjustRightInd w:val="0"/>
        <w:rPr>
          <w:rFonts w:eastAsiaTheme="minorEastAsia"/>
          <w:sz w:val="17"/>
          <w:szCs w:val="17"/>
        </w:rPr>
      </w:pPr>
    </w:p>
    <w:p w14:paraId="2DB1580B" w14:textId="77777777" w:rsidR="00295665" w:rsidRPr="0011566A" w:rsidRDefault="00295665" w:rsidP="00295665">
      <w:pPr>
        <w:autoSpaceDE w:val="0"/>
        <w:autoSpaceDN w:val="0"/>
        <w:adjustRightInd w:val="0"/>
        <w:ind w:left="2835"/>
        <w:jc w:val="both"/>
        <w:rPr>
          <w:rFonts w:eastAsiaTheme="minorEastAsia"/>
          <w:sz w:val="20"/>
          <w:szCs w:val="20"/>
        </w:rPr>
      </w:pPr>
      <w:r w:rsidRPr="0011566A">
        <w:rPr>
          <w:rFonts w:eastAsiaTheme="minorEastAsia"/>
          <w:sz w:val="20"/>
          <w:szCs w:val="20"/>
        </w:rPr>
        <w:t>Se minhas pernas estivessem tremendo e meu cora</w:t>
      </w:r>
      <w:r>
        <w:rPr>
          <w:rFonts w:eastAsiaTheme="minorEastAsia"/>
          <w:sz w:val="20"/>
          <w:szCs w:val="20"/>
        </w:rPr>
        <w:t>çã</w:t>
      </w:r>
      <w:r w:rsidRPr="0011566A">
        <w:rPr>
          <w:rFonts w:eastAsiaTheme="minorEastAsia"/>
          <w:sz w:val="20"/>
          <w:szCs w:val="20"/>
        </w:rPr>
        <w:t>o</w:t>
      </w:r>
      <w:r>
        <w:rPr>
          <w:rFonts w:eastAsiaTheme="minorEastAsia"/>
          <w:sz w:val="20"/>
          <w:szCs w:val="20"/>
        </w:rPr>
        <w:t xml:space="preserve"> </w:t>
      </w:r>
      <w:r w:rsidRPr="0011566A">
        <w:rPr>
          <w:rFonts w:eastAsiaTheme="minorEastAsia"/>
          <w:sz w:val="20"/>
          <w:szCs w:val="20"/>
        </w:rPr>
        <w:t>palpitando, eu procuraria um lugar seguro</w:t>
      </w:r>
      <w:r>
        <w:rPr>
          <w:rFonts w:eastAsiaTheme="minorEastAsia"/>
          <w:sz w:val="20"/>
          <w:szCs w:val="20"/>
        </w:rPr>
        <w:t xml:space="preserve"> </w:t>
      </w:r>
      <w:r w:rsidRPr="0011566A">
        <w:rPr>
          <w:rFonts w:eastAsiaTheme="minorEastAsia"/>
          <w:sz w:val="20"/>
          <w:szCs w:val="20"/>
        </w:rPr>
        <w:t>para me sentar e relaxar, mas Habacuque</w:t>
      </w:r>
      <w:r>
        <w:rPr>
          <w:rFonts w:eastAsiaTheme="minorEastAsia"/>
          <w:sz w:val="20"/>
          <w:szCs w:val="20"/>
        </w:rPr>
        <w:t xml:space="preserve"> </w:t>
      </w:r>
      <w:r w:rsidRPr="0011566A">
        <w:rPr>
          <w:rFonts w:eastAsiaTheme="minorEastAsia"/>
          <w:sz w:val="20"/>
          <w:szCs w:val="20"/>
        </w:rPr>
        <w:t>come</w:t>
      </w:r>
      <w:r>
        <w:rPr>
          <w:rFonts w:eastAsiaTheme="minorEastAsia"/>
          <w:sz w:val="20"/>
          <w:szCs w:val="20"/>
        </w:rPr>
        <w:t>ç</w:t>
      </w:r>
      <w:r w:rsidRPr="0011566A">
        <w:rPr>
          <w:rFonts w:eastAsiaTheme="minorEastAsia"/>
          <w:sz w:val="20"/>
          <w:szCs w:val="20"/>
        </w:rPr>
        <w:t>ou a saltar para o alto das montanhas</w:t>
      </w:r>
      <w:r>
        <w:rPr>
          <w:rFonts w:eastAsiaTheme="minorEastAsia"/>
          <w:sz w:val="20"/>
          <w:szCs w:val="20"/>
        </w:rPr>
        <w:t xml:space="preserve"> </w:t>
      </w:r>
      <w:r w:rsidRPr="0011566A">
        <w:rPr>
          <w:rFonts w:eastAsiaTheme="minorEastAsia"/>
          <w:sz w:val="20"/>
          <w:szCs w:val="20"/>
        </w:rPr>
        <w:t>como uma cor</w:t>
      </w:r>
      <w:r>
        <w:rPr>
          <w:rFonts w:eastAsiaTheme="minorEastAsia"/>
          <w:sz w:val="20"/>
          <w:szCs w:val="20"/>
        </w:rPr>
        <w:t>ç</w:t>
      </w:r>
      <w:r w:rsidRPr="0011566A">
        <w:rPr>
          <w:rFonts w:eastAsiaTheme="minorEastAsia"/>
          <w:sz w:val="20"/>
          <w:szCs w:val="20"/>
        </w:rPr>
        <w:t>a! Por causa de sua f. no Senhor,</w:t>
      </w:r>
      <w:r>
        <w:rPr>
          <w:rFonts w:eastAsiaTheme="minorEastAsia"/>
          <w:sz w:val="20"/>
          <w:szCs w:val="20"/>
        </w:rPr>
        <w:t xml:space="preserve"> </w:t>
      </w:r>
      <w:r w:rsidRPr="0011566A">
        <w:rPr>
          <w:rFonts w:eastAsiaTheme="minorEastAsia"/>
          <w:sz w:val="20"/>
          <w:szCs w:val="20"/>
        </w:rPr>
        <w:t>pode ficar em p</w:t>
      </w:r>
      <w:r>
        <w:rPr>
          <w:rFonts w:eastAsiaTheme="minorEastAsia"/>
          <w:sz w:val="20"/>
          <w:szCs w:val="20"/>
        </w:rPr>
        <w:t>é</w:t>
      </w:r>
      <w:r w:rsidRPr="0011566A">
        <w:rPr>
          <w:rFonts w:eastAsiaTheme="minorEastAsia"/>
          <w:sz w:val="20"/>
          <w:szCs w:val="20"/>
        </w:rPr>
        <w:t xml:space="preserve"> e caminhar a passos</w:t>
      </w:r>
      <w:r>
        <w:rPr>
          <w:rFonts w:eastAsiaTheme="minorEastAsia"/>
          <w:sz w:val="20"/>
          <w:szCs w:val="20"/>
        </w:rPr>
        <w:t xml:space="preserve"> </w:t>
      </w:r>
      <w:r w:rsidRPr="0011566A">
        <w:rPr>
          <w:rFonts w:eastAsiaTheme="minorEastAsia"/>
          <w:sz w:val="20"/>
          <w:szCs w:val="20"/>
        </w:rPr>
        <w:t>firmes como o cervo; pode correr velozmente</w:t>
      </w:r>
      <w:r>
        <w:rPr>
          <w:rFonts w:eastAsiaTheme="minorEastAsia"/>
          <w:sz w:val="20"/>
          <w:szCs w:val="20"/>
        </w:rPr>
        <w:t xml:space="preserve"> </w:t>
      </w:r>
      <w:r w:rsidRPr="0011566A">
        <w:rPr>
          <w:rFonts w:eastAsiaTheme="minorEastAsia"/>
          <w:sz w:val="20"/>
          <w:szCs w:val="20"/>
        </w:rPr>
        <w:t>e chegar a lugares mais altos que jamais</w:t>
      </w:r>
      <w:r>
        <w:rPr>
          <w:rFonts w:eastAsiaTheme="minorEastAsia"/>
          <w:sz w:val="20"/>
          <w:szCs w:val="20"/>
        </w:rPr>
        <w:t xml:space="preserve"> </w:t>
      </w:r>
      <w:r w:rsidRPr="0011566A">
        <w:rPr>
          <w:rFonts w:eastAsiaTheme="minorEastAsia"/>
          <w:sz w:val="20"/>
          <w:szCs w:val="20"/>
        </w:rPr>
        <w:t>havia alcan</w:t>
      </w:r>
      <w:r>
        <w:rPr>
          <w:rFonts w:eastAsiaTheme="minorEastAsia"/>
          <w:sz w:val="20"/>
          <w:szCs w:val="20"/>
        </w:rPr>
        <w:t>ç</w:t>
      </w:r>
      <w:r w:rsidRPr="0011566A">
        <w:rPr>
          <w:rFonts w:eastAsiaTheme="minorEastAsia"/>
          <w:sz w:val="20"/>
          <w:szCs w:val="20"/>
        </w:rPr>
        <w:t xml:space="preserve">ado. Este </w:t>
      </w:r>
      <w:r>
        <w:rPr>
          <w:rFonts w:eastAsiaTheme="minorEastAsia"/>
          <w:sz w:val="20"/>
          <w:szCs w:val="20"/>
        </w:rPr>
        <w:t>é</w:t>
      </w:r>
      <w:r w:rsidRPr="0011566A">
        <w:rPr>
          <w:rFonts w:eastAsiaTheme="minorEastAsia"/>
          <w:sz w:val="20"/>
          <w:szCs w:val="20"/>
        </w:rPr>
        <w:t xml:space="preserve"> o motivo pelo qual</w:t>
      </w:r>
      <w:r>
        <w:rPr>
          <w:rFonts w:eastAsiaTheme="minorEastAsia"/>
          <w:sz w:val="20"/>
          <w:szCs w:val="20"/>
        </w:rPr>
        <w:t xml:space="preserve"> </w:t>
      </w:r>
      <w:r w:rsidRPr="0011566A">
        <w:rPr>
          <w:rFonts w:eastAsiaTheme="minorEastAsia"/>
          <w:sz w:val="20"/>
          <w:szCs w:val="20"/>
        </w:rPr>
        <w:t>Deus permite que passemos por prova</w:t>
      </w:r>
      <w:r>
        <w:rPr>
          <w:rFonts w:eastAsiaTheme="minorEastAsia"/>
          <w:sz w:val="20"/>
          <w:szCs w:val="20"/>
        </w:rPr>
        <w:t>çõ</w:t>
      </w:r>
      <w:r w:rsidRPr="0011566A">
        <w:rPr>
          <w:rFonts w:eastAsiaTheme="minorEastAsia"/>
          <w:sz w:val="20"/>
          <w:szCs w:val="20"/>
        </w:rPr>
        <w:t>es:</w:t>
      </w:r>
      <w:r>
        <w:rPr>
          <w:rFonts w:eastAsiaTheme="minorEastAsia"/>
          <w:sz w:val="20"/>
          <w:szCs w:val="20"/>
        </w:rPr>
        <w:t xml:space="preserve"> </w:t>
      </w:r>
      <w:r w:rsidRPr="0011566A">
        <w:rPr>
          <w:rFonts w:eastAsiaTheme="minorEastAsia"/>
          <w:sz w:val="20"/>
          <w:szCs w:val="20"/>
        </w:rPr>
        <w:t>elas podem nos aproximar dele e nos elevar acima das circunst</w:t>
      </w:r>
      <w:r>
        <w:rPr>
          <w:rFonts w:eastAsiaTheme="minorEastAsia"/>
          <w:sz w:val="20"/>
          <w:szCs w:val="20"/>
        </w:rPr>
        <w:t>â</w:t>
      </w:r>
      <w:r w:rsidRPr="0011566A">
        <w:rPr>
          <w:rFonts w:eastAsiaTheme="minorEastAsia"/>
          <w:sz w:val="20"/>
          <w:szCs w:val="20"/>
        </w:rPr>
        <w:t>ncias para que andemos</w:t>
      </w:r>
      <w:r>
        <w:rPr>
          <w:rFonts w:eastAsiaTheme="minorEastAsia"/>
          <w:sz w:val="20"/>
          <w:szCs w:val="20"/>
        </w:rPr>
        <w:t xml:space="preserve"> </w:t>
      </w:r>
      <w:r w:rsidRPr="0011566A">
        <w:rPr>
          <w:rFonts w:eastAsiaTheme="minorEastAsia"/>
          <w:sz w:val="20"/>
          <w:szCs w:val="20"/>
        </w:rPr>
        <w:t>nas alturas com o Senhor.</w:t>
      </w:r>
      <w:r>
        <w:rPr>
          <w:rFonts w:eastAsiaTheme="minorEastAsia"/>
          <w:sz w:val="20"/>
          <w:szCs w:val="20"/>
        </w:rPr>
        <w:t xml:space="preserve"> </w:t>
      </w:r>
      <w:r w:rsidRPr="0011566A">
        <w:rPr>
          <w:rFonts w:eastAsiaTheme="minorEastAsia"/>
          <w:sz w:val="20"/>
          <w:szCs w:val="20"/>
        </w:rPr>
        <w:t>Deus nos criou para as alturas. Se ele</w:t>
      </w:r>
      <w:r>
        <w:rPr>
          <w:rFonts w:eastAsiaTheme="minorEastAsia"/>
          <w:sz w:val="20"/>
          <w:szCs w:val="20"/>
        </w:rPr>
        <w:t xml:space="preserve"> </w:t>
      </w:r>
      <w:r w:rsidRPr="0011566A">
        <w:rPr>
          <w:rFonts w:eastAsiaTheme="minorEastAsia"/>
          <w:sz w:val="20"/>
          <w:szCs w:val="20"/>
        </w:rPr>
        <w:t xml:space="preserve">nos permite passar pelos vales, </w:t>
      </w:r>
      <w:r>
        <w:rPr>
          <w:rFonts w:eastAsiaTheme="minorEastAsia"/>
          <w:sz w:val="20"/>
          <w:szCs w:val="20"/>
        </w:rPr>
        <w:t>é</w:t>
      </w:r>
      <w:r w:rsidRPr="0011566A">
        <w:rPr>
          <w:rFonts w:eastAsiaTheme="minorEastAsia"/>
          <w:sz w:val="20"/>
          <w:szCs w:val="20"/>
        </w:rPr>
        <w:t xml:space="preserve"> para que</w:t>
      </w:r>
      <w:r>
        <w:rPr>
          <w:rFonts w:eastAsiaTheme="minorEastAsia"/>
          <w:sz w:val="20"/>
          <w:szCs w:val="20"/>
        </w:rPr>
        <w:t xml:space="preserve"> </w:t>
      </w:r>
      <w:r w:rsidRPr="0011566A">
        <w:rPr>
          <w:rFonts w:eastAsiaTheme="minorEastAsia"/>
          <w:sz w:val="20"/>
          <w:szCs w:val="20"/>
        </w:rPr>
        <w:t>possamos esperar nele e subir com asas</w:t>
      </w:r>
      <w:r>
        <w:rPr>
          <w:rFonts w:eastAsiaTheme="minorEastAsia"/>
          <w:sz w:val="20"/>
          <w:szCs w:val="20"/>
        </w:rPr>
        <w:t xml:space="preserve"> </w:t>
      </w:r>
      <w:r w:rsidRPr="0011566A">
        <w:rPr>
          <w:rFonts w:eastAsiaTheme="minorEastAsia"/>
          <w:sz w:val="20"/>
          <w:szCs w:val="20"/>
        </w:rPr>
        <w:t xml:space="preserve">como </w:t>
      </w:r>
      <w:r>
        <w:rPr>
          <w:rFonts w:eastAsiaTheme="minorEastAsia"/>
          <w:sz w:val="20"/>
          <w:szCs w:val="20"/>
        </w:rPr>
        <w:t>á</w:t>
      </w:r>
      <w:r w:rsidRPr="0011566A">
        <w:rPr>
          <w:rFonts w:eastAsiaTheme="minorEastAsia"/>
          <w:sz w:val="20"/>
          <w:szCs w:val="20"/>
        </w:rPr>
        <w:t>guias (</w:t>
      </w:r>
      <w:proofErr w:type="spellStart"/>
      <w:r w:rsidRPr="0011566A">
        <w:rPr>
          <w:rFonts w:eastAsiaTheme="minorEastAsia"/>
          <w:sz w:val="20"/>
          <w:szCs w:val="20"/>
        </w:rPr>
        <w:t>ls</w:t>
      </w:r>
      <w:proofErr w:type="spellEnd"/>
      <w:r>
        <w:rPr>
          <w:rFonts w:eastAsiaTheme="minorEastAsia"/>
          <w:sz w:val="20"/>
          <w:szCs w:val="20"/>
        </w:rPr>
        <w:t>.</w:t>
      </w:r>
      <w:r w:rsidRPr="0011566A">
        <w:rPr>
          <w:rFonts w:eastAsiaTheme="minorEastAsia"/>
          <w:sz w:val="20"/>
          <w:szCs w:val="20"/>
        </w:rPr>
        <w:t xml:space="preserve"> 40:</w:t>
      </w:r>
      <w:r>
        <w:rPr>
          <w:rFonts w:eastAsiaTheme="minorEastAsia"/>
          <w:sz w:val="20"/>
          <w:szCs w:val="20"/>
        </w:rPr>
        <w:t xml:space="preserve"> </w:t>
      </w:r>
      <w:r w:rsidRPr="0011566A">
        <w:rPr>
          <w:rFonts w:eastAsiaTheme="minorEastAsia"/>
          <w:sz w:val="20"/>
          <w:szCs w:val="20"/>
        </w:rPr>
        <w:t>30,31). "Ele o fez cavalgar</w:t>
      </w:r>
      <w:r>
        <w:rPr>
          <w:rFonts w:eastAsiaTheme="minorEastAsia"/>
          <w:sz w:val="20"/>
          <w:szCs w:val="20"/>
        </w:rPr>
        <w:t xml:space="preserve"> </w:t>
      </w:r>
      <w:r w:rsidRPr="0011566A">
        <w:rPr>
          <w:rFonts w:eastAsiaTheme="minorEastAsia"/>
          <w:sz w:val="20"/>
          <w:szCs w:val="20"/>
        </w:rPr>
        <w:t>sobre os altos da terra" (Dt</w:t>
      </w:r>
      <w:r>
        <w:rPr>
          <w:rFonts w:eastAsiaTheme="minorEastAsia"/>
          <w:sz w:val="20"/>
          <w:szCs w:val="20"/>
        </w:rPr>
        <w:t>.</w:t>
      </w:r>
      <w:r w:rsidRPr="0011566A">
        <w:rPr>
          <w:rFonts w:eastAsiaTheme="minorEastAsia"/>
          <w:sz w:val="20"/>
          <w:szCs w:val="20"/>
        </w:rPr>
        <w:t xml:space="preserve"> 32:13). Essa</w:t>
      </w:r>
      <w:r>
        <w:rPr>
          <w:rFonts w:eastAsiaTheme="minorEastAsia"/>
          <w:sz w:val="20"/>
          <w:szCs w:val="20"/>
        </w:rPr>
        <w:t xml:space="preserve"> </w:t>
      </w:r>
      <w:r w:rsidRPr="0011566A">
        <w:rPr>
          <w:rFonts w:eastAsiaTheme="minorEastAsia"/>
          <w:sz w:val="20"/>
          <w:szCs w:val="20"/>
        </w:rPr>
        <w:t>foi a experi</w:t>
      </w:r>
      <w:r>
        <w:rPr>
          <w:rFonts w:eastAsiaTheme="minorEastAsia"/>
          <w:sz w:val="20"/>
          <w:szCs w:val="20"/>
        </w:rPr>
        <w:t>ê</w:t>
      </w:r>
      <w:r w:rsidRPr="0011566A">
        <w:rPr>
          <w:rFonts w:eastAsiaTheme="minorEastAsia"/>
          <w:sz w:val="20"/>
          <w:szCs w:val="20"/>
        </w:rPr>
        <w:t>ncia de Davi quando estava sendo</w:t>
      </w:r>
      <w:r>
        <w:rPr>
          <w:rFonts w:eastAsiaTheme="minorEastAsia"/>
          <w:sz w:val="20"/>
          <w:szCs w:val="20"/>
        </w:rPr>
        <w:t xml:space="preserve"> </w:t>
      </w:r>
      <w:r w:rsidRPr="0011566A">
        <w:rPr>
          <w:rFonts w:eastAsiaTheme="minorEastAsia"/>
          <w:sz w:val="20"/>
          <w:szCs w:val="20"/>
        </w:rPr>
        <w:t>perseguido por seus inimigos e por Saul:</w:t>
      </w:r>
      <w:r>
        <w:rPr>
          <w:rFonts w:eastAsiaTheme="minorEastAsia"/>
          <w:sz w:val="20"/>
          <w:szCs w:val="20"/>
        </w:rPr>
        <w:t xml:space="preserve"> </w:t>
      </w:r>
      <w:r w:rsidRPr="0011566A">
        <w:rPr>
          <w:rFonts w:eastAsiaTheme="minorEastAsia"/>
          <w:sz w:val="20"/>
          <w:szCs w:val="20"/>
        </w:rPr>
        <w:t>"O Deus que me revestiu de for</w:t>
      </w:r>
      <w:r>
        <w:rPr>
          <w:rFonts w:eastAsiaTheme="minorEastAsia"/>
          <w:sz w:val="20"/>
          <w:szCs w:val="20"/>
        </w:rPr>
        <w:t>ç</w:t>
      </w:r>
      <w:r w:rsidRPr="0011566A">
        <w:rPr>
          <w:rFonts w:eastAsiaTheme="minorEastAsia"/>
          <w:sz w:val="20"/>
          <w:szCs w:val="20"/>
        </w:rPr>
        <w:t>a e aperfei</w:t>
      </w:r>
      <w:r>
        <w:rPr>
          <w:rFonts w:eastAsiaTheme="minorEastAsia"/>
          <w:sz w:val="20"/>
          <w:szCs w:val="20"/>
        </w:rPr>
        <w:t>ç</w:t>
      </w:r>
      <w:r w:rsidRPr="0011566A">
        <w:rPr>
          <w:rFonts w:eastAsiaTheme="minorEastAsia"/>
          <w:sz w:val="20"/>
          <w:szCs w:val="20"/>
        </w:rPr>
        <w:t>oou</w:t>
      </w:r>
      <w:r>
        <w:rPr>
          <w:rFonts w:eastAsiaTheme="minorEastAsia"/>
          <w:sz w:val="20"/>
          <w:szCs w:val="20"/>
        </w:rPr>
        <w:t xml:space="preserve"> </w:t>
      </w:r>
      <w:r w:rsidRPr="0011566A">
        <w:rPr>
          <w:rFonts w:eastAsiaTheme="minorEastAsia"/>
          <w:sz w:val="20"/>
          <w:szCs w:val="20"/>
        </w:rPr>
        <w:t>o meu caminho, ele deu a meus p</w:t>
      </w:r>
      <w:r>
        <w:rPr>
          <w:rFonts w:eastAsiaTheme="minorEastAsia"/>
          <w:sz w:val="20"/>
          <w:szCs w:val="20"/>
        </w:rPr>
        <w:t>é</w:t>
      </w:r>
      <w:r w:rsidRPr="0011566A">
        <w:rPr>
          <w:rFonts w:eastAsiaTheme="minorEastAsia"/>
          <w:sz w:val="20"/>
          <w:szCs w:val="20"/>
        </w:rPr>
        <w:t>s a</w:t>
      </w:r>
      <w:r>
        <w:rPr>
          <w:rFonts w:eastAsiaTheme="minorEastAsia"/>
          <w:sz w:val="20"/>
          <w:szCs w:val="20"/>
        </w:rPr>
        <w:t xml:space="preserve"> </w:t>
      </w:r>
      <w:r w:rsidRPr="0011566A">
        <w:rPr>
          <w:rFonts w:eastAsiaTheme="minorEastAsia"/>
          <w:sz w:val="20"/>
          <w:szCs w:val="20"/>
        </w:rPr>
        <w:t>ligeireza das cor</w:t>
      </w:r>
      <w:r>
        <w:rPr>
          <w:rFonts w:eastAsiaTheme="minorEastAsia"/>
          <w:sz w:val="20"/>
          <w:szCs w:val="20"/>
        </w:rPr>
        <w:t>ç</w:t>
      </w:r>
      <w:r w:rsidRPr="0011566A">
        <w:rPr>
          <w:rFonts w:eastAsiaTheme="minorEastAsia"/>
          <w:sz w:val="20"/>
          <w:szCs w:val="20"/>
        </w:rPr>
        <w:t>as e me firmou nas minhas</w:t>
      </w:r>
      <w:r>
        <w:rPr>
          <w:rFonts w:eastAsiaTheme="minorEastAsia"/>
          <w:sz w:val="20"/>
          <w:szCs w:val="20"/>
        </w:rPr>
        <w:t xml:space="preserve"> </w:t>
      </w:r>
      <w:r w:rsidRPr="0011566A">
        <w:rPr>
          <w:rFonts w:eastAsiaTheme="minorEastAsia"/>
          <w:sz w:val="20"/>
          <w:szCs w:val="20"/>
        </w:rPr>
        <w:t>alturas" (</w:t>
      </w:r>
      <w:proofErr w:type="spellStart"/>
      <w:r w:rsidRPr="0011566A">
        <w:rPr>
          <w:rFonts w:eastAsiaTheme="minorEastAsia"/>
          <w:sz w:val="20"/>
          <w:szCs w:val="20"/>
        </w:rPr>
        <w:t>Sl</w:t>
      </w:r>
      <w:proofErr w:type="spellEnd"/>
      <w:r>
        <w:rPr>
          <w:rFonts w:eastAsiaTheme="minorEastAsia"/>
          <w:sz w:val="20"/>
          <w:szCs w:val="20"/>
        </w:rPr>
        <w:t>.</w:t>
      </w:r>
      <w:r w:rsidRPr="0011566A">
        <w:rPr>
          <w:rFonts w:eastAsiaTheme="minorEastAsia"/>
          <w:sz w:val="20"/>
          <w:szCs w:val="20"/>
        </w:rPr>
        <w:t xml:space="preserve"> 18:32, 33)</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{"citationID":"u4yPYEPR","properties":{"formattedCitation":"(WIERSBE, 2006, p. 523)","plainCitation":"(WIERSBE, 2006, p. 523)","noteIndex":0},"citationItems":[{"id":32,"uris":["http://zotero.org/users/7037783/items/A6G9UENY"],"uri":["http://zotero.org/users/7037783/items/A6G9UENY"],"itemData":{"id":32,"type":"book","event-place":"Santo André-SP","ISBN":"85-89956-50-4","language":"PT_BR","note":"Título original: The Bible Exposition Commentary -\nOld Testament: The Prophets","publisher":"Geográfica editora","publisher-place":"Santo André-SP","source":"CDD-221.7","title":"COMENTÁRIO BÍBLICO EXPOSITIVO ANTIGO TESTAMENTO: Volume IV - Profético. Traduzido por Susana E. Klassen.","volume":"IV","author":[{"family":"WIERSBE","given":"WARREN W."}],"issued":{"date-parts":[["2006"]]}},"locator":"523"}],"schema":"https://github.com/citation-style-language/schema/raw/master/csl-citation.json"} </w:instrText>
      </w:r>
      <w:r>
        <w:rPr>
          <w:rFonts w:eastAsiaTheme="minorEastAsia"/>
          <w:sz w:val="20"/>
          <w:szCs w:val="20"/>
        </w:rPr>
        <w:fldChar w:fldCharType="separate"/>
      </w:r>
      <w:r>
        <w:rPr>
          <w:rFonts w:eastAsiaTheme="minorEastAsia"/>
          <w:noProof/>
          <w:sz w:val="20"/>
          <w:szCs w:val="20"/>
        </w:rPr>
        <w:t>(WIERSBE, 2006, p. 523)</w:t>
      </w:r>
      <w:r>
        <w:rPr>
          <w:rFonts w:eastAsiaTheme="minorEastAsia"/>
          <w:sz w:val="20"/>
          <w:szCs w:val="20"/>
        </w:rPr>
        <w:fldChar w:fldCharType="end"/>
      </w:r>
      <w:r>
        <w:rPr>
          <w:rFonts w:eastAsiaTheme="minorEastAsia"/>
          <w:sz w:val="20"/>
          <w:szCs w:val="20"/>
        </w:rPr>
        <w:t>.</w:t>
      </w:r>
    </w:p>
    <w:p w14:paraId="078B6375" w14:textId="77777777" w:rsidR="00295665" w:rsidRDefault="00295665" w:rsidP="00295665">
      <w:pPr>
        <w:autoSpaceDE w:val="0"/>
        <w:autoSpaceDN w:val="0"/>
        <w:adjustRightInd w:val="0"/>
        <w:jc w:val="both"/>
        <w:rPr>
          <w:rFonts w:eastAsiaTheme="minorEastAsia"/>
          <w:sz w:val="17"/>
          <w:szCs w:val="17"/>
        </w:rPr>
      </w:pPr>
    </w:p>
    <w:p w14:paraId="09734198" w14:textId="77777777" w:rsidR="00295665" w:rsidRPr="00377C82" w:rsidRDefault="00295665" w:rsidP="00295665">
      <w:pPr>
        <w:autoSpaceDE w:val="0"/>
        <w:autoSpaceDN w:val="0"/>
        <w:adjustRightInd w:val="0"/>
        <w:spacing w:line="360" w:lineRule="auto"/>
        <w:jc w:val="both"/>
        <w:rPr>
          <w:rFonts w:eastAsiaTheme="minorEastAsia"/>
        </w:rPr>
      </w:pPr>
      <w:r w:rsidRPr="00377C82">
        <w:rPr>
          <w:rFonts w:eastAsiaTheme="minorEastAsia"/>
        </w:rPr>
        <w:t>Finalmente, Weirsbe enuncia suas conclusões pessoais acerca do livro de Habacuque da seguinte forma:</w:t>
      </w:r>
    </w:p>
    <w:p w14:paraId="25A81FA4" w14:textId="77777777" w:rsidR="00295665" w:rsidRDefault="00295665" w:rsidP="00295665">
      <w:pPr>
        <w:autoSpaceDE w:val="0"/>
        <w:autoSpaceDN w:val="0"/>
        <w:adjustRightInd w:val="0"/>
        <w:rPr>
          <w:rFonts w:eastAsiaTheme="minorEastAsia"/>
          <w:sz w:val="17"/>
          <w:szCs w:val="17"/>
        </w:rPr>
      </w:pPr>
    </w:p>
    <w:p w14:paraId="3DD28BA1" w14:textId="77777777" w:rsidR="00295665" w:rsidRPr="00377C82" w:rsidRDefault="00295665" w:rsidP="00295665">
      <w:pPr>
        <w:autoSpaceDE w:val="0"/>
        <w:autoSpaceDN w:val="0"/>
        <w:adjustRightInd w:val="0"/>
        <w:ind w:left="2835"/>
        <w:jc w:val="both"/>
        <w:rPr>
          <w:rFonts w:eastAsiaTheme="minorEastAsia"/>
          <w:sz w:val="20"/>
          <w:szCs w:val="20"/>
        </w:rPr>
      </w:pPr>
      <w:r w:rsidRPr="00377C82">
        <w:rPr>
          <w:rFonts w:eastAsiaTheme="minorEastAsia"/>
          <w:sz w:val="20"/>
          <w:szCs w:val="20"/>
        </w:rPr>
        <w:t>“</w:t>
      </w:r>
      <w:r>
        <w:rPr>
          <w:rFonts w:eastAsiaTheme="minorEastAsia"/>
          <w:sz w:val="20"/>
          <w:szCs w:val="20"/>
        </w:rPr>
        <w:t xml:space="preserve">(...) </w:t>
      </w:r>
      <w:r w:rsidRPr="00377C82">
        <w:rPr>
          <w:rFonts w:eastAsiaTheme="minorEastAsia"/>
          <w:sz w:val="20"/>
          <w:szCs w:val="20"/>
        </w:rPr>
        <w:t>Habacuque nos ensina a encarar nossas</w:t>
      </w:r>
      <w:r>
        <w:rPr>
          <w:rFonts w:eastAsiaTheme="minorEastAsia"/>
          <w:sz w:val="20"/>
          <w:szCs w:val="20"/>
        </w:rPr>
        <w:t xml:space="preserve"> </w:t>
      </w:r>
      <w:r w:rsidRPr="00377C82">
        <w:rPr>
          <w:rFonts w:eastAsiaTheme="minorEastAsia"/>
          <w:sz w:val="20"/>
          <w:szCs w:val="20"/>
        </w:rPr>
        <w:t>d</w:t>
      </w:r>
      <w:r>
        <w:rPr>
          <w:rFonts w:eastAsiaTheme="minorEastAsia"/>
          <w:sz w:val="20"/>
          <w:szCs w:val="20"/>
        </w:rPr>
        <w:t>ú</w:t>
      </w:r>
      <w:r w:rsidRPr="00377C82">
        <w:rPr>
          <w:rFonts w:eastAsiaTheme="minorEastAsia"/>
          <w:sz w:val="20"/>
          <w:szCs w:val="20"/>
        </w:rPr>
        <w:t xml:space="preserve">vidas e conflitos com honestidade, a </w:t>
      </w:r>
      <w:r>
        <w:rPr>
          <w:rFonts w:eastAsiaTheme="minorEastAsia"/>
          <w:sz w:val="20"/>
          <w:szCs w:val="20"/>
        </w:rPr>
        <w:t>levá-</w:t>
      </w:r>
      <w:r w:rsidRPr="00377C82">
        <w:rPr>
          <w:rFonts w:eastAsiaTheme="minorEastAsia"/>
          <w:sz w:val="20"/>
          <w:szCs w:val="20"/>
        </w:rPr>
        <w:t>los</w:t>
      </w:r>
      <w:r>
        <w:rPr>
          <w:rFonts w:eastAsiaTheme="minorEastAsia"/>
          <w:sz w:val="20"/>
          <w:szCs w:val="20"/>
        </w:rPr>
        <w:t xml:space="preserve"> </w:t>
      </w:r>
      <w:r w:rsidRPr="00377C82">
        <w:rPr>
          <w:rFonts w:eastAsiaTheme="minorEastAsia"/>
          <w:sz w:val="20"/>
          <w:szCs w:val="20"/>
        </w:rPr>
        <w:t>humildemente ao Senhor, a esperar que</w:t>
      </w:r>
      <w:r>
        <w:rPr>
          <w:rFonts w:eastAsiaTheme="minorEastAsia"/>
          <w:sz w:val="20"/>
          <w:szCs w:val="20"/>
        </w:rPr>
        <w:t xml:space="preserve"> </w:t>
      </w:r>
      <w:r w:rsidRPr="00377C82">
        <w:rPr>
          <w:rFonts w:eastAsiaTheme="minorEastAsia"/>
          <w:sz w:val="20"/>
          <w:szCs w:val="20"/>
        </w:rPr>
        <w:t>sua Palavra nos ensine e, ent</w:t>
      </w:r>
      <w:r>
        <w:rPr>
          <w:rFonts w:eastAsiaTheme="minorEastAsia"/>
          <w:sz w:val="20"/>
          <w:szCs w:val="20"/>
        </w:rPr>
        <w:t>ã</w:t>
      </w:r>
      <w:r w:rsidRPr="00377C82">
        <w:rPr>
          <w:rFonts w:eastAsiaTheme="minorEastAsia"/>
          <w:sz w:val="20"/>
          <w:szCs w:val="20"/>
        </w:rPr>
        <w:t>o, a ador</w:t>
      </w:r>
      <w:r>
        <w:rPr>
          <w:rFonts w:eastAsiaTheme="minorEastAsia"/>
          <w:sz w:val="20"/>
          <w:szCs w:val="20"/>
        </w:rPr>
        <w:t>á</w:t>
      </w:r>
      <w:r w:rsidRPr="00377C82">
        <w:rPr>
          <w:rFonts w:eastAsiaTheme="minorEastAsia"/>
          <w:sz w:val="20"/>
          <w:szCs w:val="20"/>
        </w:rPr>
        <w:t>-lo a</w:t>
      </w:r>
      <w:r>
        <w:rPr>
          <w:rFonts w:eastAsiaTheme="minorEastAsia"/>
          <w:sz w:val="20"/>
          <w:szCs w:val="20"/>
        </w:rPr>
        <w:t xml:space="preserve"> </w:t>
      </w:r>
      <w:r w:rsidRPr="00377C82">
        <w:rPr>
          <w:rFonts w:eastAsiaTheme="minorEastAsia"/>
          <w:sz w:val="20"/>
          <w:szCs w:val="20"/>
        </w:rPr>
        <w:t>despeito do que sentimos e vemos.</w:t>
      </w:r>
      <w:r>
        <w:rPr>
          <w:rFonts w:eastAsiaTheme="minorEastAsia"/>
          <w:sz w:val="20"/>
          <w:szCs w:val="20"/>
        </w:rPr>
        <w:t xml:space="preserve"> </w:t>
      </w:r>
      <w:r w:rsidRPr="00377C82">
        <w:rPr>
          <w:rFonts w:eastAsiaTheme="minorEastAsia"/>
          <w:sz w:val="20"/>
          <w:szCs w:val="20"/>
        </w:rPr>
        <w:t>Deus nem sempre muda as circunst</w:t>
      </w:r>
      <w:r>
        <w:rPr>
          <w:rFonts w:eastAsiaTheme="minorEastAsia"/>
          <w:sz w:val="20"/>
          <w:szCs w:val="20"/>
        </w:rPr>
        <w:t>â</w:t>
      </w:r>
      <w:r w:rsidRPr="00377C82">
        <w:rPr>
          <w:rFonts w:eastAsiaTheme="minorEastAsia"/>
          <w:sz w:val="20"/>
          <w:szCs w:val="20"/>
        </w:rPr>
        <w:t>ncias,</w:t>
      </w:r>
      <w:r>
        <w:rPr>
          <w:rFonts w:eastAsiaTheme="minorEastAsia"/>
          <w:sz w:val="20"/>
          <w:szCs w:val="20"/>
        </w:rPr>
        <w:t xml:space="preserve"> </w:t>
      </w:r>
      <w:r w:rsidRPr="00377C82">
        <w:rPr>
          <w:rFonts w:eastAsiaTheme="minorEastAsia"/>
          <w:sz w:val="20"/>
          <w:szCs w:val="20"/>
        </w:rPr>
        <w:t>mas pode nos transformar para enfrentarmos</w:t>
      </w:r>
      <w:r>
        <w:rPr>
          <w:rFonts w:eastAsiaTheme="minorEastAsia"/>
          <w:sz w:val="20"/>
          <w:szCs w:val="20"/>
        </w:rPr>
        <w:t xml:space="preserve"> </w:t>
      </w:r>
      <w:r w:rsidRPr="00377C82">
        <w:rPr>
          <w:rFonts w:eastAsiaTheme="minorEastAsia"/>
          <w:sz w:val="20"/>
          <w:szCs w:val="20"/>
        </w:rPr>
        <w:t>as situa</w:t>
      </w:r>
      <w:r>
        <w:rPr>
          <w:rFonts w:eastAsiaTheme="minorEastAsia"/>
          <w:sz w:val="20"/>
          <w:szCs w:val="20"/>
        </w:rPr>
        <w:t>çõ</w:t>
      </w:r>
      <w:r w:rsidRPr="00377C82">
        <w:rPr>
          <w:rFonts w:eastAsiaTheme="minorEastAsia"/>
          <w:sz w:val="20"/>
          <w:szCs w:val="20"/>
        </w:rPr>
        <w:t>es. Isso</w:t>
      </w:r>
      <w:r>
        <w:rPr>
          <w:rFonts w:eastAsiaTheme="minorEastAsia"/>
          <w:sz w:val="20"/>
          <w:szCs w:val="20"/>
        </w:rPr>
        <w:t xml:space="preserve"> é </w:t>
      </w:r>
      <w:r w:rsidRPr="00377C82">
        <w:rPr>
          <w:rFonts w:eastAsiaTheme="minorEastAsia"/>
          <w:sz w:val="20"/>
          <w:szCs w:val="20"/>
        </w:rPr>
        <w:t>viver pela f</w:t>
      </w:r>
      <w:r>
        <w:rPr>
          <w:rFonts w:eastAsiaTheme="minorEastAsia"/>
          <w:sz w:val="20"/>
          <w:szCs w:val="20"/>
        </w:rPr>
        <w:t>é</w:t>
      </w:r>
      <w:r w:rsidRPr="00377C82">
        <w:rPr>
          <w:rFonts w:eastAsiaTheme="minorEastAsia"/>
          <w:sz w:val="20"/>
          <w:szCs w:val="20"/>
        </w:rPr>
        <w:t>”</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{"citationID":"CtPJzlZC","properties":{"formattedCitation":"(WIERSBE, 2006, p. 523)","plainCitation":"(WIERSBE, 2006, p. 523)","noteIndex":0},"citationItems":[{"id":32,"uris":["http://zotero.org/users/7037783/items/A6G9UENY"],"uri":["http://zotero.org/users/7037783/items/A6G9UENY"],"itemData":{"id":32,"type":"book","event-place":"Santo André-SP","ISBN":"85-89956-50-4","language":"PT_BR","note":"Título original: The Bible Exposition Commentary -\nOld Testament: The Prophets","publisher":"Geográfica editora","publisher-place":"Santo André-SP","source":"CDD-221.7","title":"COMENTÁRIO BÍBLICO EXPOSITIVO ANTIGO TESTAMENTO: Volume IV - Profético. Traduzido por Susana E. Klassen.","volume":"IV","author":[{"family":"WIERSBE","given":"WARREN W."}],"issued":{"date-parts":[["2006"]]}},"locator":"523"}],"schema":"https://github.com/citation-style-language/schema/raw/master/csl-citation.json"} </w:instrText>
      </w:r>
      <w:r>
        <w:rPr>
          <w:rFonts w:eastAsiaTheme="minorEastAsia"/>
          <w:sz w:val="20"/>
          <w:szCs w:val="20"/>
        </w:rPr>
        <w:fldChar w:fldCharType="separate"/>
      </w:r>
      <w:r>
        <w:rPr>
          <w:rFonts w:eastAsiaTheme="minorEastAsia"/>
          <w:noProof/>
          <w:sz w:val="20"/>
          <w:szCs w:val="20"/>
        </w:rPr>
        <w:t>(WIERSBE, 2006, p. 523)</w:t>
      </w:r>
      <w:r>
        <w:rPr>
          <w:rFonts w:eastAsiaTheme="minorEastAsia"/>
          <w:sz w:val="20"/>
          <w:szCs w:val="20"/>
        </w:rPr>
        <w:fldChar w:fldCharType="end"/>
      </w:r>
      <w:r>
        <w:rPr>
          <w:rFonts w:eastAsiaTheme="minorEastAsia"/>
          <w:sz w:val="20"/>
          <w:szCs w:val="20"/>
        </w:rPr>
        <w:t>.</w:t>
      </w:r>
    </w:p>
    <w:p w14:paraId="51436A0B" w14:textId="77777777" w:rsidR="00295665" w:rsidRPr="00295665" w:rsidRDefault="00295665" w:rsidP="00295665">
      <w:pPr>
        <w:autoSpaceDE w:val="0"/>
        <w:autoSpaceDN w:val="0"/>
        <w:adjustRightInd w:val="0"/>
        <w:jc w:val="both"/>
        <w:rPr>
          <w:rFonts w:eastAsiaTheme="minorEastAsia"/>
          <w:b/>
          <w:bCs/>
        </w:rPr>
      </w:pPr>
    </w:p>
    <w:p w14:paraId="2247F792" w14:textId="77777777" w:rsidR="00295665" w:rsidRDefault="00295665" w:rsidP="00295665">
      <w:pPr>
        <w:spacing w:line="360" w:lineRule="auto"/>
        <w:ind w:firstLine="1134"/>
        <w:jc w:val="both"/>
      </w:pPr>
      <w:r>
        <w:t xml:space="preserve">Em nível de continuação, comenta-se agora a respeito do que foi possível encontrar de contribuições relevantes ao estudo exegético desse trecho de Habacuque 3:17-19 no artigo científico publicado em periódico acadêmico-teológico cujo autor expôs suas convicções e percepções acerca desse mesmo texto em análise. </w:t>
      </w:r>
      <w:r w:rsidRPr="000C52FB">
        <w:t xml:space="preserve">Trata-se do trabalho de Wendland (1999), publicado no periódico da </w:t>
      </w:r>
      <w:r>
        <w:t>Sociedade Norte-Americana de Teologia Evangélica, conhecido abreviadamente como JOST.</w:t>
      </w:r>
    </w:p>
    <w:p w14:paraId="3DF17222" w14:textId="77777777" w:rsidR="00295665" w:rsidRPr="00C07CFE" w:rsidRDefault="00295665" w:rsidP="00295665">
      <w:pPr>
        <w:spacing w:line="360" w:lineRule="auto"/>
        <w:ind w:firstLine="1134"/>
        <w:jc w:val="both"/>
      </w:pPr>
      <w:r w:rsidRPr="00C07CFE">
        <w:t xml:space="preserve">Em seu texto, ao </w:t>
      </w:r>
      <w:r>
        <w:t xml:space="preserve">se referir de uma maneira geral ao capítulo terceiro de Habacuque, Wendland comenta que: </w:t>
      </w:r>
    </w:p>
    <w:p w14:paraId="72B450E0" w14:textId="77777777" w:rsidR="00295665" w:rsidRPr="00C07CFE" w:rsidRDefault="00295665" w:rsidP="00295665">
      <w:pPr>
        <w:spacing w:line="259" w:lineRule="auto"/>
        <w:jc w:val="both"/>
      </w:pPr>
    </w:p>
    <w:p w14:paraId="0A8F8901" w14:textId="77777777" w:rsidR="00295665" w:rsidRPr="005F58FD" w:rsidRDefault="00295665" w:rsidP="00295665">
      <w:pPr>
        <w:autoSpaceDE w:val="0"/>
        <w:autoSpaceDN w:val="0"/>
        <w:adjustRightInd w:val="0"/>
        <w:ind w:left="2835"/>
        <w:jc w:val="both"/>
        <w:rPr>
          <w:rFonts w:eastAsiaTheme="minorEastAsia"/>
          <w:sz w:val="20"/>
          <w:szCs w:val="20"/>
          <w:lang w:val="en-US"/>
        </w:rPr>
      </w:pPr>
      <w:r w:rsidRPr="005F58FD">
        <w:rPr>
          <w:rFonts w:eastAsiaTheme="minorEastAsia"/>
          <w:noProof/>
          <w:sz w:val="20"/>
          <w:szCs w:val="20"/>
          <w:lang w:val="en-US"/>
        </w:rPr>
        <mc:AlternateContent>
          <mc:Choice Requires="wps">
            <w:drawing>
              <wp:anchor distT="0" distB="0" distL="114300" distR="114300" simplePos="0" relativeHeight="251659264" behindDoc="0" locked="0" layoutInCell="1" allowOverlap="1" wp14:anchorId="5D892678" wp14:editId="7195BE41">
                <wp:simplePos x="0" y="0"/>
                <wp:positionH relativeFrom="column">
                  <wp:posOffset>4648835</wp:posOffset>
                </wp:positionH>
                <wp:positionV relativeFrom="paragraph">
                  <wp:posOffset>409700</wp:posOffset>
                </wp:positionV>
                <wp:extent cx="75704" cy="67814"/>
                <wp:effectExtent l="0" t="0" r="0" b="21590"/>
                <wp:wrapNone/>
                <wp:docPr id="1" name="Arco 1"/>
                <wp:cNvGraphicFramePr/>
                <a:graphic xmlns:a="http://schemas.openxmlformats.org/drawingml/2006/main">
                  <a:graphicData uri="http://schemas.microsoft.com/office/word/2010/wordprocessingShape">
                    <wps:wsp>
                      <wps:cNvSpPr/>
                      <wps:spPr>
                        <a:xfrm rot="8744769">
                          <a:off x="0" y="0"/>
                          <a:ext cx="75704" cy="6781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BFDF" id="Arco 1" o:spid="_x0000_s1026" style="position:absolute;margin-left:366.05pt;margin-top:32.25pt;width:5.95pt;height:5.35pt;rotation:95516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04,67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" path="m37852,nsc58757,,75704,15181,75704,33907r-37852,l37852,xem37852,nfc58757,,75704,15181,75704,33907e" filled="f" strokecolor="black [3200]" strokeweight=".5pt">
                <v:stroke joinstyle="miter"/>
                <v:path arrowok="t" o:connecttype="custom" o:connectlocs="37852,0;75704,33907" o:connectangles="0,0"/>
              </v:shape>
            </w:pict>
          </mc:Fallback>
        </mc:AlternateContent>
      </w:r>
      <w:r w:rsidRPr="005F58FD">
        <w:rPr>
          <w:rFonts w:eastAsiaTheme="minorEastAsia"/>
          <w:sz w:val="20"/>
          <w:szCs w:val="20"/>
          <w:lang w:val="en-US"/>
        </w:rPr>
        <w:t>“5. Chapter 3 in relation to the rest of Habakkuk. The final third of the book, the psalm of trust in 3:1–19 (cf. 1:1–2:1, 2:2–20), presents the core of the argument concerning the primary issue that Habakkuk “the prophet” (3:1, cf. 1:1) had raised with Yahweh.</w:t>
      </w:r>
      <w:r>
        <w:rPr>
          <w:rFonts w:eastAsiaTheme="minorEastAsia"/>
          <w:sz w:val="20"/>
          <w:szCs w:val="20"/>
          <w:lang w:val="en-US"/>
        </w:rPr>
        <w:t xml:space="preserve"> (…) </w:t>
      </w:r>
      <w:r w:rsidRPr="005F58FD">
        <w:rPr>
          <w:rFonts w:eastAsiaTheme="minorEastAsia"/>
          <w:sz w:val="20"/>
          <w:szCs w:val="20"/>
          <w:lang w:val="en-US"/>
        </w:rPr>
        <w:t>Furthermore, Habakkuk here provides</w:t>
      </w:r>
      <w:r>
        <w:rPr>
          <w:rFonts w:eastAsiaTheme="minorEastAsia"/>
          <w:sz w:val="20"/>
          <w:szCs w:val="20"/>
          <w:lang w:val="en-US"/>
        </w:rPr>
        <w:t xml:space="preserve"> </w:t>
      </w:r>
      <w:r w:rsidRPr="005F58FD">
        <w:rPr>
          <w:rFonts w:eastAsiaTheme="minorEastAsia"/>
          <w:sz w:val="20"/>
          <w:szCs w:val="20"/>
          <w:lang w:val="en-US"/>
        </w:rPr>
        <w:t>a divinely-based, albeit indirect, answer to the questions that he raised at</w:t>
      </w:r>
      <w:r>
        <w:rPr>
          <w:rFonts w:eastAsiaTheme="minorEastAsia"/>
          <w:sz w:val="20"/>
          <w:szCs w:val="20"/>
          <w:lang w:val="en-US"/>
        </w:rPr>
        <w:t xml:space="preserve"> </w:t>
      </w:r>
      <w:r w:rsidRPr="005F58FD">
        <w:rPr>
          <w:rFonts w:eastAsiaTheme="minorEastAsia"/>
          <w:sz w:val="20"/>
          <w:szCs w:val="20"/>
          <w:lang w:val="en-US"/>
        </w:rPr>
        <w:t>the very beginning of his verbal “burden” (1:2–4). It is a profound lyric reply</w:t>
      </w:r>
      <w:r>
        <w:rPr>
          <w:rFonts w:eastAsiaTheme="minorEastAsia"/>
          <w:sz w:val="20"/>
          <w:szCs w:val="20"/>
          <w:lang w:val="en-US"/>
        </w:rPr>
        <w:t xml:space="preserve"> </w:t>
      </w:r>
      <w:r w:rsidRPr="005F58FD">
        <w:rPr>
          <w:rFonts w:eastAsiaTheme="minorEastAsia"/>
          <w:sz w:val="20"/>
          <w:szCs w:val="20"/>
          <w:lang w:val="en-US"/>
        </w:rPr>
        <w:t>that verbalizes the result of his intervening leap of faith. We might also view</w:t>
      </w:r>
      <w:r>
        <w:rPr>
          <w:rFonts w:eastAsiaTheme="minorEastAsia"/>
          <w:sz w:val="20"/>
          <w:szCs w:val="20"/>
          <w:lang w:val="en-US"/>
        </w:rPr>
        <w:t xml:space="preserve"> </w:t>
      </w:r>
      <w:r w:rsidRPr="005F58FD">
        <w:rPr>
          <w:rFonts w:eastAsiaTheme="minorEastAsia"/>
          <w:sz w:val="20"/>
          <w:szCs w:val="20"/>
          <w:lang w:val="en-US"/>
        </w:rPr>
        <w:t>the psalm as being the chastened prophet’s rejoinder to his own challenging</w:t>
      </w:r>
      <w:r>
        <w:rPr>
          <w:rFonts w:eastAsiaTheme="minorEastAsia"/>
          <w:sz w:val="20"/>
          <w:szCs w:val="20"/>
          <w:lang w:val="en-US"/>
        </w:rPr>
        <w:t xml:space="preserve"> </w:t>
      </w:r>
      <w:r w:rsidRPr="005F58FD">
        <w:rPr>
          <w:rFonts w:eastAsiaTheme="minorEastAsia"/>
          <w:sz w:val="20"/>
          <w:szCs w:val="20"/>
          <w:lang w:val="en-US"/>
        </w:rPr>
        <w:t>“complaint” registered against Yahweh in 2:1 (at the close of Part I). Similarly,</w:t>
      </w:r>
      <w:r>
        <w:rPr>
          <w:rFonts w:eastAsiaTheme="minorEastAsia"/>
          <w:sz w:val="20"/>
          <w:szCs w:val="20"/>
          <w:lang w:val="en-US"/>
        </w:rPr>
        <w:t xml:space="preserve"> </w:t>
      </w:r>
      <w:r w:rsidRPr="005F58FD">
        <w:rPr>
          <w:rFonts w:eastAsiaTheme="minorEastAsia"/>
          <w:sz w:val="20"/>
          <w:szCs w:val="20"/>
          <w:lang w:val="en-US"/>
        </w:rPr>
        <w:t xml:space="preserve">these words </w:t>
      </w:r>
      <w:r>
        <w:rPr>
          <w:rFonts w:eastAsiaTheme="minorEastAsia"/>
          <w:sz w:val="20"/>
          <w:szCs w:val="20"/>
          <w:lang w:val="en-US"/>
        </w:rPr>
        <w:t>fi</w:t>
      </w:r>
      <w:r w:rsidRPr="005F58FD">
        <w:rPr>
          <w:rFonts w:eastAsiaTheme="minorEastAsia"/>
          <w:sz w:val="20"/>
          <w:szCs w:val="20"/>
          <w:lang w:val="en-US"/>
        </w:rPr>
        <w:t>ttingly express his awe-</w:t>
      </w:r>
      <w:r>
        <w:rPr>
          <w:rFonts w:eastAsiaTheme="minorEastAsia"/>
          <w:sz w:val="20"/>
          <w:szCs w:val="20"/>
          <w:lang w:val="en-US"/>
        </w:rPr>
        <w:t>fi</w:t>
      </w:r>
      <w:r w:rsidRPr="005F58FD">
        <w:rPr>
          <w:rFonts w:eastAsiaTheme="minorEastAsia"/>
          <w:sz w:val="20"/>
          <w:szCs w:val="20"/>
          <w:lang w:val="en-US"/>
        </w:rPr>
        <w:t>lled reaction to the LORD’s mighty</w:t>
      </w:r>
      <w:r>
        <w:rPr>
          <w:rFonts w:eastAsiaTheme="minorEastAsia"/>
          <w:sz w:val="20"/>
          <w:szCs w:val="20"/>
          <w:lang w:val="en-US"/>
        </w:rPr>
        <w:t xml:space="preserve"> </w:t>
      </w:r>
      <w:r w:rsidRPr="005F58FD">
        <w:rPr>
          <w:rFonts w:eastAsiaTheme="minorEastAsia"/>
          <w:sz w:val="20"/>
          <w:szCs w:val="20"/>
          <w:lang w:val="en-US"/>
        </w:rPr>
        <w:t>vision of the great woes that will most certainly topple proud Babylon—after</w:t>
      </w:r>
      <w:r>
        <w:rPr>
          <w:rFonts w:eastAsiaTheme="minorEastAsia"/>
          <w:sz w:val="20"/>
          <w:szCs w:val="20"/>
          <w:lang w:val="en-US"/>
        </w:rPr>
        <w:t xml:space="preserve"> </w:t>
      </w:r>
      <w:r w:rsidRPr="005F58FD">
        <w:rPr>
          <w:rFonts w:eastAsiaTheme="minorEastAsia"/>
          <w:sz w:val="20"/>
          <w:szCs w:val="20"/>
          <w:lang w:val="en-US"/>
        </w:rPr>
        <w:t>the fall of his own nation. Therefore, from any of these logical or literary perspectives,</w:t>
      </w:r>
      <w:r>
        <w:rPr>
          <w:rFonts w:eastAsiaTheme="minorEastAsia"/>
          <w:sz w:val="20"/>
          <w:szCs w:val="20"/>
          <w:lang w:val="en-US"/>
        </w:rPr>
        <w:t xml:space="preserve"> </w:t>
      </w:r>
      <w:r w:rsidRPr="005F58FD">
        <w:rPr>
          <w:rFonts w:eastAsiaTheme="minorEastAsia"/>
          <w:sz w:val="20"/>
          <w:szCs w:val="20"/>
          <w:lang w:val="en-US"/>
        </w:rPr>
        <w:t>it is clear that some fundamental compositional forces converge to</w:t>
      </w:r>
      <w:r>
        <w:rPr>
          <w:rFonts w:eastAsiaTheme="minorEastAsia"/>
          <w:sz w:val="20"/>
          <w:szCs w:val="20"/>
          <w:lang w:val="en-US"/>
        </w:rPr>
        <w:t xml:space="preserve"> fi</w:t>
      </w:r>
      <w:r w:rsidRPr="005F58FD">
        <w:rPr>
          <w:rFonts w:eastAsiaTheme="minorEastAsia"/>
          <w:sz w:val="20"/>
          <w:szCs w:val="20"/>
          <w:lang w:val="en-US"/>
        </w:rPr>
        <w:t>rmly integrate chapter three into the rest of the work”</w:t>
      </w:r>
      <w:r w:rsidRPr="005F58FD">
        <w:rPr>
          <w:rFonts w:eastAsiaTheme="minorEastAsia"/>
          <w:sz w:val="20"/>
          <w:szCs w:val="20"/>
          <w:lang w:val="en-US"/>
        </w:rPr>
        <w:fldChar w:fldCharType="begin"/>
      </w:r>
      <w:r w:rsidRPr="005F58FD">
        <w:rPr>
          <w:rFonts w:eastAsiaTheme="minorEastAsia"/>
          <w:sz w:val="20"/>
          <w:szCs w:val="20"/>
          <w:lang w:val="en-US"/>
        </w:rPr>
        <w:instrText xml:space="preserve"> ADDIN ZOTERO_ITEM CSL_CITATION {"citationID":"TodxyfX4","properties":{"formattedCitation":"(WENDLAND, 1999, p. 600\\uc0\\u8211{}601)","plainCitation":"(WENDLAND, 1999, p. 600–601)","noteIndex":0},"citationItems":[{"id":26,"uris":["http://zotero.org/users/7037783/items/BLCE2X2W"],"uri":["http://zotero.org/users/7037783/items/BLCE2X2W"],"itemData":{"id":26,"type":"article-journal","collection-title":"The Journal of the Evangelical Theological Society","container-title":"JETS","issue":"4","journalAbbreviation":"JETS","language":"en","page":"38 (591-628)","source":"Zotero","title":"\"THE RIGHTEOUS LIVE BY THEIR FAITH\" IN A HOLY GOD: complementary compositional forces and Habakkuk's dialogue with the Lord","title-short":"WENDLAND_Habakuk_1999","volume":"42","author":[{"family":"Wendland","given":"Ernst"}],"issued":{"date-parts":[["1999",12]]}},"locator":"600-601"}],"schema":"https://github.com/citation-style-language/schema/raw/master/csl-citation.json"} </w:instrText>
      </w:r>
      <w:r w:rsidRPr="005F58FD">
        <w:rPr>
          <w:rFonts w:eastAsiaTheme="minorEastAsia"/>
          <w:sz w:val="20"/>
          <w:szCs w:val="20"/>
          <w:lang w:val="en-US"/>
        </w:rPr>
        <w:fldChar w:fldCharType="separate"/>
      </w:r>
      <w:r w:rsidRPr="005F58FD">
        <w:rPr>
          <w:sz w:val="20"/>
          <w:szCs w:val="20"/>
          <w:lang w:val="en-US"/>
        </w:rPr>
        <w:t>(WENDLAND, 1999, p. 600–601)</w:t>
      </w:r>
      <w:r w:rsidRPr="005F58FD">
        <w:rPr>
          <w:rFonts w:eastAsiaTheme="minorEastAsia"/>
          <w:sz w:val="20"/>
          <w:szCs w:val="20"/>
          <w:lang w:val="en-US"/>
        </w:rPr>
        <w:fldChar w:fldCharType="end"/>
      </w:r>
      <w:r w:rsidRPr="005F58FD">
        <w:rPr>
          <w:rFonts w:eastAsiaTheme="minorEastAsia"/>
          <w:sz w:val="20"/>
          <w:szCs w:val="20"/>
          <w:lang w:val="en-US"/>
        </w:rPr>
        <w:t xml:space="preserve">. </w:t>
      </w:r>
    </w:p>
    <w:p w14:paraId="3F87A6EE" w14:textId="77777777" w:rsidR="00295665" w:rsidRDefault="00295665" w:rsidP="00295665">
      <w:pPr>
        <w:spacing w:line="259" w:lineRule="auto"/>
        <w:jc w:val="both"/>
        <w:rPr>
          <w:rFonts w:eastAsiaTheme="minorEastAsia"/>
          <w:sz w:val="18"/>
          <w:szCs w:val="18"/>
          <w:lang w:val="en-US"/>
        </w:rPr>
      </w:pPr>
    </w:p>
    <w:p w14:paraId="521BE1CF" w14:textId="77777777" w:rsidR="00295665" w:rsidRPr="00DA3BA6" w:rsidRDefault="00295665" w:rsidP="00295665">
      <w:pPr>
        <w:spacing w:line="360" w:lineRule="auto"/>
        <w:ind w:firstLine="1134"/>
        <w:jc w:val="both"/>
        <w:rPr>
          <w:rFonts w:eastAsiaTheme="minorEastAsia"/>
        </w:rPr>
      </w:pPr>
      <w:r w:rsidRPr="00DA3BA6">
        <w:rPr>
          <w:rFonts w:eastAsiaTheme="minorEastAsia"/>
        </w:rPr>
        <w:t>Na sequência, ao realizar u</w:t>
      </w:r>
      <w:r>
        <w:rPr>
          <w:rFonts w:eastAsiaTheme="minorEastAsia"/>
        </w:rPr>
        <w:t>ma espécie de observação mais aproximada em torno do que ele mesmo chama de oração do profeta Habacuque, Wendland afirma que</w:t>
      </w:r>
    </w:p>
    <w:p w14:paraId="12B2AAE1" w14:textId="77777777" w:rsidR="00295665" w:rsidRPr="00DA3BA6" w:rsidRDefault="00295665" w:rsidP="00295665">
      <w:pPr>
        <w:spacing w:line="259" w:lineRule="auto"/>
        <w:jc w:val="both"/>
        <w:rPr>
          <w:rFonts w:eastAsiaTheme="minorEastAsia"/>
          <w:sz w:val="18"/>
          <w:szCs w:val="18"/>
        </w:rPr>
      </w:pPr>
    </w:p>
    <w:p w14:paraId="6B5223B2" w14:textId="77777777" w:rsidR="00295665" w:rsidRPr="00F47E58" w:rsidRDefault="00295665" w:rsidP="00295665">
      <w:pPr>
        <w:autoSpaceDE w:val="0"/>
        <w:autoSpaceDN w:val="0"/>
        <w:adjustRightInd w:val="0"/>
        <w:ind w:left="2694"/>
        <w:jc w:val="both"/>
        <w:rPr>
          <w:rFonts w:eastAsiaTheme="minorEastAsia"/>
          <w:sz w:val="20"/>
          <w:szCs w:val="20"/>
          <w:lang w:val="en-US"/>
        </w:rPr>
      </w:pPr>
      <w:r w:rsidRPr="00F47E58">
        <w:rPr>
          <w:rFonts w:eastAsiaTheme="minorEastAsia"/>
          <w:sz w:val="20"/>
          <w:szCs w:val="20"/>
          <w:lang w:val="en-US"/>
        </w:rPr>
        <w:t>“(…) The psalm-prayer of Habakkuk 3 is the most difficult portion of the book to delineate structurally</w:t>
      </w:r>
      <w:r>
        <w:rPr>
          <w:rFonts w:eastAsiaTheme="minorEastAsia"/>
          <w:sz w:val="20"/>
          <w:szCs w:val="20"/>
          <w:lang w:val="en-US"/>
        </w:rPr>
        <w:t xml:space="preserve"> </w:t>
      </w:r>
      <w:r w:rsidRPr="00F47E58">
        <w:rPr>
          <w:rFonts w:eastAsiaTheme="minorEastAsia"/>
          <w:sz w:val="20"/>
          <w:szCs w:val="20"/>
          <w:lang w:val="en-US"/>
        </w:rPr>
        <w:t>and hence also to integrate in terms of its progression of content. That is</w:t>
      </w:r>
      <w:r>
        <w:rPr>
          <w:rFonts w:eastAsiaTheme="minorEastAsia"/>
          <w:sz w:val="20"/>
          <w:szCs w:val="20"/>
          <w:lang w:val="en-US"/>
        </w:rPr>
        <w:t xml:space="preserve"> </w:t>
      </w:r>
      <w:r w:rsidRPr="00F47E58">
        <w:rPr>
          <w:rFonts w:eastAsiaTheme="minorEastAsia"/>
          <w:sz w:val="20"/>
          <w:szCs w:val="20"/>
          <w:lang w:val="en-US"/>
        </w:rPr>
        <w:t>shown by the great diversity of schemes which are displayed in the various</w:t>
      </w:r>
      <w:r>
        <w:rPr>
          <w:rFonts w:eastAsiaTheme="minorEastAsia"/>
          <w:sz w:val="20"/>
          <w:szCs w:val="20"/>
          <w:lang w:val="en-US"/>
        </w:rPr>
        <w:t xml:space="preserve"> </w:t>
      </w:r>
      <w:r w:rsidRPr="00F47E58">
        <w:rPr>
          <w:rFonts w:eastAsiaTheme="minorEastAsia"/>
          <w:sz w:val="20"/>
          <w:szCs w:val="20"/>
          <w:lang w:val="en-US"/>
        </w:rPr>
        <w:t>translations”</w:t>
      </w:r>
      <w:r w:rsidRPr="00F47E58">
        <w:rPr>
          <w:rFonts w:eastAsiaTheme="minorEastAsia"/>
          <w:sz w:val="20"/>
          <w:szCs w:val="20"/>
        </w:rPr>
        <w:fldChar w:fldCharType="begin"/>
      </w:r>
      <w:r w:rsidRPr="00F47E58">
        <w:rPr>
          <w:rFonts w:eastAsiaTheme="minorEastAsia"/>
          <w:sz w:val="20"/>
          <w:szCs w:val="20"/>
          <w:lang w:val="en-US"/>
        </w:rPr>
        <w:instrText xml:space="preserve"> ADDIN ZOTERO_ITEM CSL_CITATION {"citationID":"tDHgyC1g","properties":{"formattedCitation":"(WENDLAND, 1999, p. 602)","plainCitation":"(WENDLAND, 1999, p. 602)","noteIndex":0},"citationItems":[{"id":26,"uris":["http://zotero.org/users/7037783/items/BLCE2X2W"],"uri":["http://zotero.org/users/7037783/items/BLCE2X2W"],"itemData":{"id":26,"type":"article-journal","collection-title":"The Journal of the Evangelical Theological Society","container-title":"JETS","issue":"4","journalAbbreviation":"JETS","language":"en","page":"38 (591-628)","source":"Zotero","title":"\"THE RIGHTEOUS LIVE BY THEIR FAITH\" IN A HOLY GOD: complementary compositional forces and Habakkuk's dialogue with the Lord","title-short":"WENDLAND_Habakuk_1999","volume":"42","author":[{"family":"Wendland","given":"Ernst"}],"issued":{"date-parts":[["1999",12]]}},"locator":"602"}],"schema":"https://github.com/citation-style-language/schema/raw/master/csl-citation.json"} </w:instrText>
      </w:r>
      <w:r w:rsidRPr="00F47E58">
        <w:rPr>
          <w:rFonts w:eastAsiaTheme="minorEastAsia"/>
          <w:sz w:val="20"/>
          <w:szCs w:val="20"/>
        </w:rPr>
        <w:fldChar w:fldCharType="separate"/>
      </w:r>
      <w:r w:rsidRPr="00F47E58">
        <w:rPr>
          <w:rFonts w:eastAsiaTheme="minorEastAsia"/>
          <w:noProof/>
          <w:sz w:val="20"/>
          <w:szCs w:val="20"/>
          <w:lang w:val="en-US"/>
        </w:rPr>
        <w:t>(WENDLAND, 1999, p. 602)</w:t>
      </w:r>
      <w:r w:rsidRPr="00F47E58">
        <w:rPr>
          <w:rFonts w:eastAsiaTheme="minorEastAsia"/>
          <w:sz w:val="20"/>
          <w:szCs w:val="20"/>
        </w:rPr>
        <w:fldChar w:fldCharType="end"/>
      </w:r>
    </w:p>
    <w:p w14:paraId="49305914" w14:textId="77777777" w:rsidR="00295665" w:rsidRDefault="00295665" w:rsidP="00295665">
      <w:pPr>
        <w:spacing w:line="259" w:lineRule="auto"/>
        <w:jc w:val="both"/>
        <w:rPr>
          <w:rFonts w:eastAsiaTheme="minorEastAsia"/>
          <w:sz w:val="18"/>
          <w:szCs w:val="18"/>
          <w:lang w:val="en-US"/>
        </w:rPr>
      </w:pPr>
      <w:r w:rsidRPr="008A53C4">
        <w:rPr>
          <w:rFonts w:eastAsiaTheme="minorEastAsia"/>
          <w:sz w:val="18"/>
          <w:szCs w:val="18"/>
          <w:lang w:val="en-US"/>
        </w:rPr>
        <w:t xml:space="preserve"> </w:t>
      </w:r>
    </w:p>
    <w:p w14:paraId="5ED62004" w14:textId="77777777" w:rsidR="00295665" w:rsidRPr="00295665" w:rsidRDefault="00295665" w:rsidP="00295665">
      <w:pPr>
        <w:spacing w:line="360" w:lineRule="auto"/>
        <w:ind w:firstLine="1134"/>
        <w:jc w:val="both"/>
        <w:rPr>
          <w:rFonts w:eastAsiaTheme="minorEastAsia"/>
          <w:lang w:val="en-US"/>
        </w:rPr>
      </w:pPr>
    </w:p>
    <w:p w14:paraId="57972BCB" w14:textId="77777777" w:rsidR="00295665" w:rsidRPr="00F47E58" w:rsidRDefault="00295665" w:rsidP="00295665">
      <w:pPr>
        <w:spacing w:line="360" w:lineRule="auto"/>
        <w:ind w:firstLine="1134"/>
        <w:jc w:val="both"/>
        <w:rPr>
          <w:rFonts w:eastAsiaTheme="minorEastAsia"/>
        </w:rPr>
      </w:pPr>
      <w:r w:rsidRPr="00F47E58">
        <w:rPr>
          <w:rFonts w:eastAsiaTheme="minorEastAsia"/>
        </w:rPr>
        <w:t xml:space="preserve">Somado a essa percepção </w:t>
      </w:r>
      <w:r>
        <w:rPr>
          <w:rFonts w:eastAsiaTheme="minorEastAsia"/>
        </w:rPr>
        <w:t>acerca da estrutura textual de Habacuque 3, Wendland traz um comentário acerca de aspectos líricos do texto, afirmando que:</w:t>
      </w:r>
    </w:p>
    <w:p w14:paraId="5D77EBA0" w14:textId="77777777" w:rsidR="00295665" w:rsidRPr="00F47E58" w:rsidRDefault="00295665" w:rsidP="00295665">
      <w:pPr>
        <w:spacing w:line="259" w:lineRule="auto"/>
        <w:ind w:left="2835"/>
        <w:jc w:val="both"/>
        <w:rPr>
          <w:rFonts w:eastAsiaTheme="minorEastAsia"/>
          <w:sz w:val="20"/>
          <w:szCs w:val="20"/>
          <w:lang w:val="en-US"/>
        </w:rPr>
      </w:pPr>
      <w:r w:rsidRPr="00295665">
        <w:rPr>
          <w:rFonts w:eastAsiaTheme="minorEastAsia"/>
          <w:sz w:val="18"/>
          <w:szCs w:val="18"/>
          <w:lang w:val="en-US"/>
        </w:rPr>
        <w:br/>
      </w:r>
      <w:r w:rsidRPr="00F47E58">
        <w:rPr>
          <w:rFonts w:eastAsiaTheme="minorEastAsia"/>
          <w:sz w:val="20"/>
          <w:szCs w:val="20"/>
          <w:lang w:val="en-US"/>
        </w:rPr>
        <w:t>“(…) Though it is usually classified generally as a lament, the lyric of chap. 3</w:t>
      </w:r>
    </w:p>
    <w:p w14:paraId="5C975402" w14:textId="77777777"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lastRenderedPageBreak/>
        <w:t>freely incorporates stylistic elements from other psalmic genres, such as a</w:t>
      </w:r>
    </w:p>
    <w:p w14:paraId="347EA65F" w14:textId="77777777"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t>historical recital, a royal eulogue, a profession of trust, and a hymn of divine</w:t>
      </w:r>
    </w:p>
    <w:p w14:paraId="79C15596" w14:textId="77777777"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t>praise-thanksgiving. In its broad outline, the organization is not di</w:t>
      </w:r>
      <w:r>
        <w:rPr>
          <w:rFonts w:eastAsiaTheme="minorEastAsia"/>
          <w:sz w:val="20"/>
          <w:szCs w:val="20"/>
          <w:lang w:val="en-US"/>
        </w:rPr>
        <w:t>ffi</w:t>
      </w:r>
      <w:r w:rsidRPr="00F47E58">
        <w:rPr>
          <w:rFonts w:eastAsiaTheme="minorEastAsia"/>
          <w:sz w:val="20"/>
          <w:szCs w:val="20"/>
          <w:lang w:val="en-US"/>
        </w:rPr>
        <w:t>cult to</w:t>
      </w:r>
    </w:p>
    <w:p w14:paraId="08FD5BD9" w14:textId="77777777"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t>perceive, but the internal segments are rather more controversial. The psalm</w:t>
      </w:r>
    </w:p>
    <w:p w14:paraId="7AB94D26" w14:textId="77777777"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t>begins with a typical editorial superscription (3:1) and ends with a corresponding</w:t>
      </w:r>
      <w:r>
        <w:rPr>
          <w:rFonts w:eastAsiaTheme="minorEastAsia"/>
          <w:sz w:val="20"/>
          <w:szCs w:val="20"/>
          <w:lang w:val="en-US"/>
        </w:rPr>
        <w:t xml:space="preserve"> </w:t>
      </w:r>
      <w:r w:rsidRPr="00F47E58">
        <w:rPr>
          <w:rFonts w:eastAsiaTheme="minorEastAsia"/>
          <w:sz w:val="20"/>
          <w:szCs w:val="20"/>
          <w:lang w:val="en-US"/>
        </w:rPr>
        <w:t>subscription, or colophon (v. 19d). These musical notations thus circumscribe</w:t>
      </w:r>
      <w:r>
        <w:rPr>
          <w:rFonts w:eastAsiaTheme="minorEastAsia"/>
          <w:sz w:val="20"/>
          <w:szCs w:val="20"/>
          <w:lang w:val="en-US"/>
        </w:rPr>
        <w:t xml:space="preserve"> </w:t>
      </w:r>
      <w:r w:rsidRPr="00F47E58">
        <w:rPr>
          <w:rFonts w:eastAsiaTheme="minorEastAsia"/>
          <w:sz w:val="20"/>
          <w:szCs w:val="20"/>
          <w:lang w:val="en-US"/>
        </w:rPr>
        <w:t>the whole within a liturgical frame of reverent worship. This</w:t>
      </w:r>
    </w:p>
    <w:p w14:paraId="31D1A949" w14:textId="6C28DB96" w:rsidR="00295665" w:rsidRPr="00F47E58" w:rsidRDefault="00295665" w:rsidP="00295665">
      <w:pPr>
        <w:autoSpaceDE w:val="0"/>
        <w:autoSpaceDN w:val="0"/>
        <w:adjustRightInd w:val="0"/>
        <w:ind w:left="2835"/>
        <w:jc w:val="both"/>
        <w:rPr>
          <w:rFonts w:eastAsiaTheme="minorEastAsia"/>
          <w:sz w:val="20"/>
          <w:szCs w:val="20"/>
          <w:lang w:val="en-US"/>
        </w:rPr>
      </w:pPr>
      <w:r w:rsidRPr="00F47E58">
        <w:rPr>
          <w:rFonts w:eastAsiaTheme="minorEastAsia"/>
          <w:sz w:val="20"/>
          <w:szCs w:val="20"/>
          <w:lang w:val="en-US"/>
        </w:rPr>
        <w:t>perspective is reinforced by the rhyming technical terms</w:t>
      </w:r>
      <w:r>
        <w:rPr>
          <w:rFonts w:eastAsiaTheme="minorEastAsia"/>
          <w:sz w:val="20"/>
          <w:szCs w:val="20"/>
          <w:lang w:val="en-US"/>
        </w:rPr>
        <w:t xml:space="preserve"> (…)</w:t>
      </w:r>
      <w:r w:rsidRPr="00F47E58">
        <w:rPr>
          <w:rFonts w:eastAsiaTheme="minorEastAsia"/>
          <w:sz w:val="20"/>
          <w:szCs w:val="20"/>
          <w:lang w:val="en-US"/>
        </w:rPr>
        <w:t>, which, despite their uncertainty in meaning,</w:t>
      </w:r>
      <w:r>
        <w:rPr>
          <w:rFonts w:eastAsiaTheme="minorEastAsia"/>
          <w:sz w:val="20"/>
          <w:szCs w:val="20"/>
          <w:lang w:val="en-US"/>
        </w:rPr>
        <w:t xml:space="preserve"> </w:t>
      </w:r>
      <w:r w:rsidRPr="00F47E58">
        <w:rPr>
          <w:rFonts w:eastAsiaTheme="minorEastAsia"/>
          <w:sz w:val="20"/>
          <w:szCs w:val="20"/>
          <w:lang w:val="en-US"/>
        </w:rPr>
        <w:t xml:space="preserve">serve to heighten the devotional atmosphere of the entire pericope” </w:t>
      </w:r>
      <w:r w:rsidRPr="00F47E58">
        <w:rPr>
          <w:rFonts w:eastAsiaTheme="minorEastAsia"/>
          <w:sz w:val="20"/>
          <w:szCs w:val="20"/>
          <w:lang w:val="en-US"/>
        </w:rPr>
        <w:fldChar w:fldCharType="begin"/>
      </w:r>
      <w:r w:rsidRPr="00F47E58">
        <w:rPr>
          <w:rFonts w:eastAsiaTheme="minorEastAsia"/>
          <w:sz w:val="20"/>
          <w:szCs w:val="20"/>
          <w:lang w:val="en-US"/>
        </w:rPr>
        <w:instrText xml:space="preserve"> ADDIN ZOTERO_ITEM CSL_CITATION {"citationID":"c30XkXlU","properties":{"formattedCitation":"(WENDLAND, 1999, p. 602)","plainCitation":"(WENDLAND, 1999, p. 602)","noteIndex":0},"citationItems":[{"id":26,"uris":["http://zotero.org/users/7037783/items/BLCE2X2W"],"uri":["http://zotero.org/users/7037783/items/BLCE2X2W"],"itemData":{"id":26,"type":"article-journal","collection-title":"The Journal of the Evangelical Theological Society","container-title":"JETS","issue":"4","journalAbbreviation":"JETS","language":"en","page":"38 (591-628)","source":"Zotero","title":"\"THE RIGHTEOUS LIVE BY THEIR FAITH\" IN A HOLY GOD: complementary compositional forces and Habakkuk's dialogue with the Lord","title-short":"WENDLAND_Habakuk_1999","volume":"42","author":[{"family":"Wendland","given":"Ernst"}],"issued":{"date-parts":[["1999",12]]}},"locator":"602"}],"schema":"https://github.com/citation-style-language/schema/raw/master/csl-citation.json"} </w:instrText>
      </w:r>
      <w:r w:rsidRPr="00F47E58">
        <w:rPr>
          <w:rFonts w:eastAsiaTheme="minorEastAsia"/>
          <w:sz w:val="20"/>
          <w:szCs w:val="20"/>
          <w:lang w:val="en-US"/>
        </w:rPr>
        <w:fldChar w:fldCharType="separate"/>
      </w:r>
      <w:r w:rsidR="00F123B3">
        <w:rPr>
          <w:rFonts w:eastAsiaTheme="minorEastAsia"/>
          <w:noProof/>
          <w:sz w:val="20"/>
          <w:szCs w:val="20"/>
          <w:lang w:val="en-US"/>
        </w:rPr>
        <w:t>(WENDLAND, 1999, p. 602)</w:t>
      </w:r>
      <w:r w:rsidRPr="00F47E58">
        <w:rPr>
          <w:rFonts w:eastAsiaTheme="minorEastAsia"/>
          <w:sz w:val="20"/>
          <w:szCs w:val="20"/>
          <w:lang w:val="en-US"/>
        </w:rPr>
        <w:fldChar w:fldCharType="end"/>
      </w:r>
      <w:r w:rsidRPr="00F47E58">
        <w:rPr>
          <w:rFonts w:eastAsiaTheme="minorEastAsia"/>
          <w:sz w:val="20"/>
          <w:szCs w:val="20"/>
          <w:lang w:val="en-US"/>
        </w:rPr>
        <w:t>.</w:t>
      </w:r>
    </w:p>
    <w:p w14:paraId="5358205F" w14:textId="77777777" w:rsidR="00295665" w:rsidRDefault="00295665" w:rsidP="00295665">
      <w:pPr>
        <w:spacing w:line="259" w:lineRule="auto"/>
        <w:jc w:val="both"/>
        <w:rPr>
          <w:rFonts w:eastAsiaTheme="minorEastAsia"/>
          <w:sz w:val="18"/>
          <w:szCs w:val="18"/>
          <w:lang w:val="en-US"/>
        </w:rPr>
      </w:pPr>
    </w:p>
    <w:p w14:paraId="76DEC7F5" w14:textId="77777777" w:rsidR="00295665" w:rsidRPr="007D5177" w:rsidRDefault="00295665" w:rsidP="00295665">
      <w:pPr>
        <w:spacing w:line="360" w:lineRule="auto"/>
        <w:ind w:firstLine="1134"/>
        <w:jc w:val="both"/>
        <w:rPr>
          <w:rFonts w:eastAsiaTheme="minorEastAsia"/>
          <w:lang w:val="en-US"/>
        </w:rPr>
      </w:pPr>
    </w:p>
    <w:p w14:paraId="5BA9EDF9" w14:textId="77777777" w:rsidR="00295665" w:rsidRPr="00BC104F" w:rsidRDefault="00295665" w:rsidP="00295665">
      <w:pPr>
        <w:spacing w:line="360" w:lineRule="auto"/>
        <w:ind w:firstLine="1134"/>
        <w:jc w:val="both"/>
        <w:rPr>
          <w:rFonts w:eastAsiaTheme="minorEastAsia"/>
        </w:rPr>
      </w:pPr>
      <w:r w:rsidRPr="00BC104F">
        <w:rPr>
          <w:rFonts w:eastAsiaTheme="minorEastAsia"/>
        </w:rPr>
        <w:t xml:space="preserve">Finalmente, Wendland apresenta </w:t>
      </w:r>
      <w:r>
        <w:rPr>
          <w:rFonts w:eastAsiaTheme="minorEastAsia"/>
        </w:rPr>
        <w:t>sua própria</w:t>
      </w:r>
      <w:r w:rsidRPr="00BC104F">
        <w:rPr>
          <w:rFonts w:eastAsiaTheme="minorEastAsia"/>
        </w:rPr>
        <w:t xml:space="preserve"> percepção final acerca da mensagem </w:t>
      </w:r>
      <w:r>
        <w:rPr>
          <w:rFonts w:eastAsiaTheme="minorEastAsia"/>
        </w:rPr>
        <w:t>do livro de Habacuque comentando que:</w:t>
      </w:r>
    </w:p>
    <w:p w14:paraId="211B5FEC" w14:textId="77777777" w:rsidR="00295665" w:rsidRPr="00BC104F" w:rsidRDefault="00295665" w:rsidP="00295665">
      <w:pPr>
        <w:spacing w:line="259" w:lineRule="auto"/>
        <w:jc w:val="both"/>
        <w:rPr>
          <w:rFonts w:eastAsiaTheme="minorEastAsia"/>
          <w:sz w:val="18"/>
          <w:szCs w:val="18"/>
        </w:rPr>
      </w:pPr>
    </w:p>
    <w:p w14:paraId="323B9AE1" w14:textId="77777777" w:rsidR="00295665" w:rsidRPr="00BC104F" w:rsidRDefault="00295665" w:rsidP="00295665">
      <w:pPr>
        <w:spacing w:line="259" w:lineRule="auto"/>
        <w:jc w:val="both"/>
        <w:rPr>
          <w:rFonts w:eastAsiaTheme="minorEastAsia"/>
          <w:sz w:val="18"/>
          <w:szCs w:val="18"/>
        </w:rPr>
      </w:pPr>
    </w:p>
    <w:p w14:paraId="33B181C8" w14:textId="77777777" w:rsidR="00295665" w:rsidRPr="00CB3F22" w:rsidRDefault="00295665" w:rsidP="00295665">
      <w:pPr>
        <w:autoSpaceDE w:val="0"/>
        <w:autoSpaceDN w:val="0"/>
        <w:adjustRightInd w:val="0"/>
        <w:ind w:left="2835"/>
        <w:jc w:val="both"/>
        <w:rPr>
          <w:rFonts w:eastAsiaTheme="minorEastAsia"/>
          <w:sz w:val="20"/>
          <w:szCs w:val="20"/>
          <w:lang w:val="en-US"/>
        </w:rPr>
      </w:pPr>
      <w:r w:rsidRPr="00CB3F22">
        <w:rPr>
          <w:rFonts w:eastAsiaTheme="minorEastAsia"/>
          <w:sz w:val="20"/>
          <w:szCs w:val="20"/>
          <w:lang w:val="en-US"/>
        </w:rPr>
        <w:t>“</w:t>
      </w:r>
      <w:proofErr w:type="gramStart"/>
      <w:r w:rsidRPr="00CB3F22">
        <w:rPr>
          <w:rFonts w:eastAsiaTheme="minorEastAsia"/>
          <w:sz w:val="20"/>
          <w:szCs w:val="20"/>
          <w:lang w:val="en-US"/>
        </w:rPr>
        <w:t>Thus</w:t>
      </w:r>
      <w:proofErr w:type="gramEnd"/>
      <w:r w:rsidRPr="00CB3F22">
        <w:rPr>
          <w:rFonts w:eastAsiaTheme="minorEastAsia"/>
          <w:sz w:val="20"/>
          <w:szCs w:val="20"/>
          <w:lang w:val="en-US"/>
        </w:rPr>
        <w:t xml:space="preserve"> the main message of the “oracle” of Habakkuk is simply, but most significantly, this: The same sort of worldview transformation (or confirmation, as the case may be) awaits every one of those righteous individuals—past, present or future—who faithfully live out their faith (2:4) in life-fellowship with their Savior, the Sovereign-LORD (3:18–19). It depends on their recognition (and acceptance) of the fact that, despite all appearances to the contrary, God’s immutable justice continues ever to operate in a world that is seemingly filled with evil and bent on self-destruction. Even partial explanations of the individual events of personal or corporate (national) history, especially the disasters, are not always possible or desirable. For the most part then the LORD’s will and his manifold ways must remain shrouded in mystery— yet with the assumption and assurance that they are ultimately always “right” and graciously soteriological in relation to each and every believer. Accordingly, the following four central principles of divine justice, as poetically enunciated and dramatically visualized in the book of Habakkuk (especially in its second “half ”), stand inviolate forever: </w:t>
      </w:r>
      <w:proofErr w:type="spellStart"/>
      <w:r w:rsidRPr="00CB3F22">
        <w:rPr>
          <w:rFonts w:eastAsiaTheme="minorEastAsia"/>
          <w:sz w:val="20"/>
          <w:szCs w:val="20"/>
          <w:lang w:val="en-US"/>
        </w:rPr>
        <w:t>i</w:t>
      </w:r>
      <w:proofErr w:type="spellEnd"/>
      <w:r w:rsidRPr="00CB3F22">
        <w:rPr>
          <w:rFonts w:eastAsiaTheme="minorEastAsia"/>
          <w:sz w:val="20"/>
          <w:szCs w:val="20"/>
          <w:lang w:val="en-US"/>
        </w:rPr>
        <w:t>. God’s judgment upon the proud and wicked of this world will inevitably be carried out in just accordance with his perfect holiness (2:2–5; 3:3–7); ii. the faith of the righteous people of God will be ultimately vindicated when earth’s oppressors are punished once and for all (2:6–19; 3:8–15); iii. the Holy Sovereign LORD (Yahweh) is also a merciful God, who will finally deliver all those who put their trust in him, if not in this life, then most certainly in the life to come (2:4b; 3:2b, 13a);”</w:t>
      </w:r>
      <w:r w:rsidRPr="00CB3F22">
        <w:rPr>
          <w:rFonts w:eastAsiaTheme="minorEastAsia"/>
          <w:sz w:val="20"/>
          <w:szCs w:val="20"/>
          <w:lang w:val="en-US"/>
        </w:rPr>
        <w:fldChar w:fldCharType="begin"/>
      </w:r>
      <w:r w:rsidRPr="00CB3F22">
        <w:rPr>
          <w:rFonts w:eastAsiaTheme="minorEastAsia"/>
          <w:sz w:val="20"/>
          <w:szCs w:val="20"/>
          <w:lang w:val="en-US"/>
        </w:rPr>
        <w:instrText xml:space="preserve"> ADDIN ZOTERO_ITEM CSL_CITATION {"citationID":"y8vMLUGM","properties":{"formattedCitation":"(WENDLAND, 1999, p. 611)","plainCitation":"(WENDLAND, 1999, p. 611)","noteIndex":0},"citationItems":[{"id":26,"uris":["http://zotero.org/users/7037783/items/BLCE2X2W"],"uri":["http://zotero.org/users/7037783/items/BLCE2X2W"],"itemData":{"id":26,"type":"article-journal","collection-title":"The Journal of the Evangelical Theological Society","container-title":"JETS","issue":"4","journalAbbreviation":"JETS","language":"en","page":"38 (591-628)","source":"Zotero","title":"\"THE RIGHTEOUS LIVE BY THEIR FAITH\" IN A HOLY GOD: complementary compositional forces and Habakkuk's dialogue with the Lord","title-short":"WENDLAND_Habakuk_1999","volume":"42","author":[{"family":"Wendland","given":"Ernst"}],"issued":{"date-parts":[["1999",12]]}},"locator":"611"}],"schema":"https://github.com/citation-style-language/schema/raw/master/csl-citation.json"} </w:instrText>
      </w:r>
      <w:r w:rsidRPr="00CB3F22">
        <w:rPr>
          <w:rFonts w:eastAsiaTheme="minorEastAsia"/>
          <w:sz w:val="20"/>
          <w:szCs w:val="20"/>
          <w:lang w:val="en-US"/>
        </w:rPr>
        <w:fldChar w:fldCharType="separate"/>
      </w:r>
      <w:r w:rsidRPr="00CB3F22">
        <w:rPr>
          <w:rFonts w:eastAsiaTheme="minorEastAsia"/>
          <w:noProof/>
          <w:sz w:val="20"/>
          <w:szCs w:val="20"/>
          <w:lang w:val="en-US"/>
        </w:rPr>
        <w:t>(WENDLAND, 1999, p. 611)</w:t>
      </w:r>
      <w:r w:rsidRPr="00CB3F22">
        <w:rPr>
          <w:rFonts w:eastAsiaTheme="minorEastAsia"/>
          <w:sz w:val="20"/>
          <w:szCs w:val="20"/>
          <w:lang w:val="en-US"/>
        </w:rPr>
        <w:fldChar w:fldCharType="end"/>
      </w:r>
      <w:r w:rsidRPr="00CB3F22">
        <w:rPr>
          <w:rFonts w:eastAsiaTheme="minorEastAsia"/>
          <w:sz w:val="20"/>
          <w:szCs w:val="20"/>
          <w:lang w:val="en-US"/>
        </w:rPr>
        <w:t xml:space="preserve"> </w:t>
      </w:r>
    </w:p>
    <w:p w14:paraId="3BCC998B" w14:textId="77777777" w:rsidR="00295665" w:rsidRDefault="00295665" w:rsidP="00295665">
      <w:pPr>
        <w:autoSpaceDE w:val="0"/>
        <w:autoSpaceDN w:val="0"/>
        <w:adjustRightInd w:val="0"/>
        <w:ind w:firstLine="1134"/>
        <w:jc w:val="both"/>
        <w:rPr>
          <w:rFonts w:eastAsiaTheme="minorEastAsia"/>
          <w:lang w:val="en-US"/>
        </w:rPr>
      </w:pPr>
    </w:p>
    <w:p w14:paraId="332B32B4"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Outro comentário bíblico de Habacuque encontrado em meio à pesquisa bibliográfica realizada foi o da Editora Beacon Hill, da Cidade de Kansas, que é uma divisão da Casa Publicadora do Nazareno, da cidade de Kansas, do estado do Missouri, nos EUA. O comentário Beacon que traz conteúdos sobre o livro de Habacuque é o quinto volume sobre o Antigo Testamento, tem Oscar F. Reed, Armor D. Peisker, H. Ray Dunning e William M. Greathouse como autores, e abrange desde o livro de Oseias indo até o livro de Malaquias. Publicado originalmente em língua inglesa, no Brasil, esse comentário bíblico, foi publicado pela Casa Publicadora das Assembleias de Deus – Editora CPAD e aprovado pelo Conselho de Doutrina dessa mesma denominação de confissão pentecostal.</w:t>
      </w:r>
    </w:p>
    <w:p w14:paraId="1B44E8A0"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lastRenderedPageBreak/>
        <w:t>Nesse sentido, com relação ao trecho de Habacuque referente a esse estudo que está presente no capítulo terceiro, entre os versículos 17 e 19, o Comentário Bíblico Beacon tece considerações acerca desse conteúdo na sexta seção da obra, intitulada de “Hino Litúrgico”, na qual, encontram-se os comentários acerca de Habacuque 3:1-19. Assim, inicialmente, os autores comentam que: “</w:t>
      </w:r>
      <w:r w:rsidRPr="0006766A">
        <w:rPr>
          <w:rFonts w:eastAsiaTheme="minorEastAsia"/>
          <w:i/>
          <w:iCs/>
        </w:rPr>
        <w:t>(...) o consenso dos expositores é que a chave para entender o capítulo é o Êxodo e seu efeito no pensamento de Israel. Este acontecimento histórico modela a expectativa do profeta sobre outra grande libertação divina e a oração para isso (...)</w:t>
      </w:r>
      <w:r>
        <w:rPr>
          <w:rFonts w:eastAsiaTheme="minorEastAsia"/>
        </w:rPr>
        <w:t>” Mais adiante, ainda comentando em termos introdutórios, os autores comentam que: “</w:t>
      </w:r>
      <w:r w:rsidRPr="0006766A">
        <w:rPr>
          <w:rFonts w:eastAsiaTheme="minorEastAsia"/>
          <w:i/>
          <w:iCs/>
        </w:rPr>
        <w:t>(...) as notas musicais indicam que este era um salmo usado na liturgia do Templo (...)</w:t>
      </w:r>
      <w:r>
        <w:rPr>
          <w:rFonts w:eastAsiaTheme="minorEastAsia"/>
        </w:rPr>
        <w:t>”. Vale ressaltar que “</w:t>
      </w:r>
      <w:r w:rsidRPr="0006766A">
        <w:rPr>
          <w:rFonts w:eastAsiaTheme="minorEastAsia"/>
          <w:i/>
          <w:iCs/>
        </w:rPr>
        <w:t>este era um salmo</w:t>
      </w:r>
      <w:r>
        <w:rPr>
          <w:rFonts w:eastAsiaTheme="minorEastAsia"/>
        </w:rPr>
        <w:t xml:space="preserve">” refere-se ao texto em primeira pessoa enunciado pelo profeta Habacuque a Deus que está registrado ao longo do capítulo terceiro do livro </w:t>
      </w:r>
      <w:r>
        <w:rPr>
          <w:rFonts w:eastAsiaTheme="minorEastAsia"/>
        </w:rPr>
        <w:fldChar w:fldCharType="begin"/>
      </w:r>
      <w:r>
        <w:rPr>
          <w:rFonts w:eastAsiaTheme="minorEastAsia"/>
        </w:rPr>
        <w:instrText xml:space="preserve"> ADDIN ZOTERO_ITEM CSL_CITATION {"citationID":"kRRWEfTX","properties":{"formattedCitation":"(REED et al., 2012, p. 243)","plainCitation":"(REED et al., 2012, p. 243)","noteIndex":0},"citationItems":[{"id":35,"uris":["http://zotero.org/users/7037783/items/ABQMPSMX"],"uri":["http://zotero.org/users/7037783/items/ABQMPSMX"],"itemData":{"id":35,"type":"book","abstract":"O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M."}],"issued":{"date-parts":[["2012"]]}},"locator":"243"}],"schema":"https://github.com/citation-style-language/schema/raw/master/csl-citation.json"} </w:instrText>
      </w:r>
      <w:r>
        <w:rPr>
          <w:rFonts w:eastAsiaTheme="minorEastAsia"/>
        </w:rPr>
        <w:fldChar w:fldCharType="separate"/>
      </w:r>
      <w:r>
        <w:rPr>
          <w:rFonts w:eastAsiaTheme="minorEastAsia"/>
          <w:noProof/>
        </w:rPr>
        <w:t>(REED et al., 2012, p. 243)</w:t>
      </w:r>
      <w:r>
        <w:rPr>
          <w:rFonts w:eastAsiaTheme="minorEastAsia"/>
        </w:rPr>
        <w:fldChar w:fldCharType="end"/>
      </w:r>
      <w:r>
        <w:rPr>
          <w:rFonts w:eastAsiaTheme="minorEastAsia"/>
        </w:rPr>
        <w:t>.</w:t>
      </w:r>
    </w:p>
    <w:p w14:paraId="3D9D15AC"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Posto isso, ao se referirem especificamente sobre o conteúdo textual presente entre os versículos 17 e 19 do terceiro capítulo de Habacuque, os autores do Comentário Bíblico Beacon, resolvem reunir suas próprias considerações em uma subseção textual intitulada de “</w:t>
      </w:r>
      <w:r w:rsidRPr="007D5177">
        <w:rPr>
          <w:rFonts w:eastAsiaTheme="minorEastAsia"/>
          <w:i/>
          <w:iCs/>
        </w:rPr>
        <w:t>A Afirmação da Fé, 3. 17-19</w:t>
      </w:r>
      <w:r>
        <w:rPr>
          <w:rFonts w:eastAsiaTheme="minorEastAsia"/>
        </w:rPr>
        <w:t>” e, logo no início desse momento do texto, comentam que:</w:t>
      </w:r>
    </w:p>
    <w:p w14:paraId="4E552F44" w14:textId="77777777" w:rsidR="00295665" w:rsidRDefault="00295665" w:rsidP="00295665">
      <w:pPr>
        <w:autoSpaceDE w:val="0"/>
        <w:autoSpaceDN w:val="0"/>
        <w:adjustRightInd w:val="0"/>
        <w:rPr>
          <w:rFonts w:ascii="`Ê#Ç˛" w:eastAsiaTheme="minorEastAsia" w:hAnsi="`Ê#Ç˛" w:cs="`Ê#Ç˛"/>
          <w:sz w:val="22"/>
          <w:szCs w:val="22"/>
        </w:rPr>
      </w:pPr>
    </w:p>
    <w:p w14:paraId="35031DFE" w14:textId="77777777" w:rsidR="00295665" w:rsidRDefault="00295665" w:rsidP="00295665">
      <w:pPr>
        <w:autoSpaceDE w:val="0"/>
        <w:autoSpaceDN w:val="0"/>
        <w:adjustRightInd w:val="0"/>
        <w:ind w:left="2835"/>
        <w:jc w:val="both"/>
        <w:rPr>
          <w:rFonts w:ascii="Times" w:eastAsiaTheme="minorEastAsia" w:hAnsi="Times" w:cs="`Ê#Ç˛"/>
          <w:sz w:val="20"/>
          <w:szCs w:val="20"/>
        </w:rPr>
      </w:pPr>
      <w:r>
        <w:rPr>
          <w:rFonts w:ascii="Times" w:eastAsiaTheme="minorEastAsia" w:hAnsi="Times" w:cs="`Ê#Ç˛"/>
          <w:sz w:val="20"/>
          <w:szCs w:val="20"/>
        </w:rPr>
        <w:t>“</w:t>
      </w:r>
      <w:r w:rsidRPr="007D5177">
        <w:rPr>
          <w:rFonts w:ascii="Times" w:eastAsiaTheme="minorEastAsia" w:hAnsi="Times" w:cs="`Ê#Ç˛"/>
          <w:sz w:val="20"/>
          <w:szCs w:val="20"/>
        </w:rPr>
        <w:t>Não há como saber com certeza se a descrição no versículo 17 diz respeito aos</w:t>
      </w:r>
      <w:r>
        <w:rPr>
          <w:rFonts w:ascii="Times" w:eastAsiaTheme="minorEastAsia" w:hAnsi="Times" w:cs="`Ê#Ç˛"/>
          <w:sz w:val="20"/>
          <w:szCs w:val="20"/>
        </w:rPr>
        <w:t xml:space="preserve"> </w:t>
      </w:r>
      <w:r w:rsidRPr="007D5177">
        <w:rPr>
          <w:rFonts w:ascii="Times" w:eastAsiaTheme="minorEastAsia" w:hAnsi="Times" w:cs="`Ê#Ç˛"/>
          <w:sz w:val="20"/>
          <w:szCs w:val="20"/>
        </w:rPr>
        <w:t>resultados da invasão ou a uma calamidade natural. Contudo, essa indefinição de modo</w:t>
      </w:r>
      <w:r>
        <w:rPr>
          <w:rFonts w:ascii="Times" w:eastAsiaTheme="minorEastAsia" w:hAnsi="Times" w:cs="`Ê#Ç˛"/>
          <w:sz w:val="20"/>
          <w:szCs w:val="20"/>
        </w:rPr>
        <w:t xml:space="preserve"> </w:t>
      </w:r>
      <w:r w:rsidRPr="007D5177">
        <w:rPr>
          <w:rFonts w:ascii="Times" w:eastAsiaTheme="minorEastAsia" w:hAnsi="Times" w:cs="`Ê#Ç˛"/>
          <w:sz w:val="20"/>
          <w:szCs w:val="20"/>
        </w:rPr>
        <w:t>algum altera a expressão básica de confiança do profeta. Diante de condições adversas,</w:t>
      </w:r>
      <w:r>
        <w:rPr>
          <w:rFonts w:ascii="Times" w:eastAsiaTheme="minorEastAsia" w:hAnsi="Times" w:cs="`Ê#Ç˛"/>
          <w:sz w:val="20"/>
          <w:szCs w:val="20"/>
        </w:rPr>
        <w:t xml:space="preserve"> </w:t>
      </w:r>
      <w:r w:rsidRPr="007D5177">
        <w:rPr>
          <w:rFonts w:ascii="Times" w:eastAsiaTheme="minorEastAsia" w:hAnsi="Times" w:cs="`Ê#Ç˛"/>
          <w:sz w:val="20"/>
          <w:szCs w:val="20"/>
        </w:rPr>
        <w:t>a fé de Habacuque em Jeová permanece inalterada. Estes versículos formam o clímax</w:t>
      </w:r>
      <w:r>
        <w:rPr>
          <w:rFonts w:ascii="Times" w:eastAsiaTheme="minorEastAsia" w:hAnsi="Times" w:cs="`Ê#Ç˛"/>
          <w:sz w:val="20"/>
          <w:szCs w:val="20"/>
        </w:rPr>
        <w:t xml:space="preserve"> </w:t>
      </w:r>
      <w:r w:rsidRPr="007D5177">
        <w:rPr>
          <w:rFonts w:ascii="Times" w:eastAsiaTheme="minorEastAsia" w:hAnsi="Times" w:cs="`Ê#Ç˛"/>
          <w:sz w:val="20"/>
          <w:szCs w:val="20"/>
        </w:rPr>
        <w:t>adequado, não só para o salmo, mas para o livro inteiro. As palavras são expressão</w:t>
      </w:r>
      <w:r>
        <w:rPr>
          <w:rFonts w:ascii="Times" w:eastAsiaTheme="minorEastAsia" w:hAnsi="Times" w:cs="`Ê#Ç˛"/>
          <w:sz w:val="20"/>
          <w:szCs w:val="20"/>
        </w:rPr>
        <w:t xml:space="preserve"> </w:t>
      </w:r>
      <w:r w:rsidRPr="007D5177">
        <w:rPr>
          <w:rFonts w:ascii="Times" w:eastAsiaTheme="minorEastAsia" w:hAnsi="Times" w:cs="`Ê#Ç˛"/>
          <w:sz w:val="20"/>
          <w:szCs w:val="20"/>
        </w:rPr>
        <w:t>bela, em suas ramificações mais amplas, de 2.4: “O justo, pela sua fé, viverá</w:t>
      </w:r>
      <w:r>
        <w:rPr>
          <w:rFonts w:ascii="Times" w:eastAsiaTheme="minorEastAsia" w:hAnsi="Times" w:cs="`Ê#Ç˛"/>
          <w:sz w:val="20"/>
          <w:szCs w:val="20"/>
        </w:rPr>
        <w:t xml:space="preserve">”” </w:t>
      </w:r>
      <w:r>
        <w:rPr>
          <w:rFonts w:ascii="Times" w:eastAsiaTheme="minorEastAsia" w:hAnsi="Times" w:cs="`Ê#Ç˛"/>
          <w:sz w:val="20"/>
          <w:szCs w:val="20"/>
        </w:rPr>
        <w:fldChar w:fldCharType="begin"/>
      </w:r>
      <w:r>
        <w:rPr>
          <w:rFonts w:ascii="Times" w:eastAsiaTheme="minorEastAsia" w:hAnsi="Times" w:cs="`Ê#Ç˛"/>
          <w:sz w:val="20"/>
          <w:szCs w:val="20"/>
        </w:rPr>
        <w:instrText xml:space="preserve"> ADDIN ZOTERO_ITEM CSL_CITATION {"citationID":"83PjuIed","properties":{"formattedCitation":"(REED et al., 2012, p. 246)","plainCitation":"(REED et al., 2012, p. 246)","noteIndex":0},"citationItems":[{"id":35,"uris":["http://zotero.org/users/7037783/items/ABQMPSMX"],"uri":["http://zotero.org/users/7037783/items/ABQMPSMX"],"itemData":{"id":35,"type":"book","abstract":"O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M."}],"issued":{"date-parts":[["2012"]]}},"locator":"246"}],"schema":"https://github.com/citation-style-language/schema/raw/master/csl-citation.json"} </w:instrText>
      </w:r>
      <w:r>
        <w:rPr>
          <w:rFonts w:ascii="Times" w:eastAsiaTheme="minorEastAsia" w:hAnsi="Times" w:cs="`Ê#Ç˛"/>
          <w:sz w:val="20"/>
          <w:szCs w:val="20"/>
        </w:rPr>
        <w:fldChar w:fldCharType="separate"/>
      </w:r>
      <w:r>
        <w:rPr>
          <w:rFonts w:ascii="Times" w:eastAsiaTheme="minorEastAsia" w:hAnsi="Times" w:cs="`Ê#Ç˛"/>
          <w:noProof/>
          <w:sz w:val="20"/>
          <w:szCs w:val="20"/>
        </w:rPr>
        <w:t>(REED et al., 2012, p. 246)</w:t>
      </w:r>
      <w:r>
        <w:rPr>
          <w:rFonts w:ascii="Times" w:eastAsiaTheme="minorEastAsia" w:hAnsi="Times" w:cs="`Ê#Ç˛"/>
          <w:sz w:val="20"/>
          <w:szCs w:val="20"/>
        </w:rPr>
        <w:fldChar w:fldCharType="end"/>
      </w:r>
      <w:r>
        <w:rPr>
          <w:rFonts w:ascii="Times" w:eastAsiaTheme="minorEastAsia" w:hAnsi="Times" w:cs="`Ê#Ç˛"/>
          <w:sz w:val="20"/>
          <w:szCs w:val="20"/>
        </w:rPr>
        <w:t>.</w:t>
      </w:r>
    </w:p>
    <w:p w14:paraId="53A26E64" w14:textId="77777777" w:rsidR="00295665" w:rsidRDefault="00295665" w:rsidP="00295665">
      <w:pPr>
        <w:autoSpaceDE w:val="0"/>
        <w:autoSpaceDN w:val="0"/>
        <w:adjustRightInd w:val="0"/>
        <w:ind w:firstLine="1134"/>
        <w:jc w:val="both"/>
        <w:rPr>
          <w:rFonts w:ascii="Times" w:eastAsiaTheme="minorEastAsia" w:hAnsi="Times" w:cs="`Ê#Ç˛"/>
          <w:szCs w:val="26"/>
        </w:rPr>
      </w:pPr>
    </w:p>
    <w:p w14:paraId="1971D95B" w14:textId="77777777" w:rsidR="00295665" w:rsidRDefault="00295665" w:rsidP="00295665">
      <w:pPr>
        <w:autoSpaceDE w:val="0"/>
        <w:autoSpaceDN w:val="0"/>
        <w:adjustRightInd w:val="0"/>
        <w:spacing w:line="360" w:lineRule="auto"/>
        <w:ind w:firstLine="1134"/>
        <w:jc w:val="both"/>
        <w:rPr>
          <w:rFonts w:ascii="Times" w:eastAsiaTheme="minorEastAsia" w:hAnsi="Times" w:cs="`Ê#Ç˛"/>
          <w:szCs w:val="26"/>
        </w:rPr>
      </w:pPr>
      <w:r>
        <w:rPr>
          <w:rFonts w:ascii="Times" w:eastAsiaTheme="minorEastAsia" w:hAnsi="Times" w:cs="`Ê#Ç˛"/>
          <w:szCs w:val="26"/>
        </w:rPr>
        <w:t>Ainda sobre esse trecho do terceiro capítulo de Habacuque, os autores comentam:</w:t>
      </w:r>
    </w:p>
    <w:p w14:paraId="3FAC4888" w14:textId="77777777" w:rsidR="00295665" w:rsidRDefault="00295665" w:rsidP="00295665">
      <w:pPr>
        <w:autoSpaceDE w:val="0"/>
        <w:autoSpaceDN w:val="0"/>
        <w:adjustRightInd w:val="0"/>
        <w:spacing w:line="360" w:lineRule="auto"/>
        <w:ind w:firstLine="1134"/>
        <w:jc w:val="both"/>
        <w:rPr>
          <w:rFonts w:ascii="Times" w:eastAsiaTheme="minorEastAsia" w:hAnsi="Times" w:cs="`Ê#Ç˛"/>
          <w:szCs w:val="26"/>
        </w:rPr>
      </w:pPr>
      <w:r>
        <w:rPr>
          <w:rFonts w:ascii="Times" w:eastAsiaTheme="minorEastAsia" w:hAnsi="Times" w:cs="`Ê#Ç˛"/>
          <w:szCs w:val="26"/>
        </w:rPr>
        <w:t xml:space="preserve"> </w:t>
      </w:r>
    </w:p>
    <w:p w14:paraId="4F676664" w14:textId="162B5E2E" w:rsidR="00295665" w:rsidRPr="00F123B3" w:rsidRDefault="00295665" w:rsidP="00295665">
      <w:pPr>
        <w:autoSpaceDE w:val="0"/>
        <w:autoSpaceDN w:val="0"/>
        <w:adjustRightInd w:val="0"/>
        <w:ind w:left="2835"/>
        <w:jc w:val="both"/>
        <w:rPr>
          <w:rFonts w:eastAsiaTheme="minorEastAsia"/>
          <w:sz w:val="20"/>
          <w:szCs w:val="20"/>
          <w:lang w:val="en-US"/>
        </w:rPr>
      </w:pPr>
      <w:r w:rsidRPr="007D5177">
        <w:rPr>
          <w:rFonts w:eastAsiaTheme="minorEastAsia"/>
          <w:sz w:val="20"/>
          <w:szCs w:val="20"/>
        </w:rPr>
        <w:t>“ (...) esta é uma religião “mas-se-não”, que não depende de prosperidade ou bem-estar para manter a fé em Deus ou a determinação de lhe ser fiel. Semelhante aos três príncipes hebreus que reconheceram a contingência da libertação (</w:t>
      </w:r>
      <w:proofErr w:type="spellStart"/>
      <w:r w:rsidRPr="007D5177">
        <w:rPr>
          <w:rFonts w:eastAsiaTheme="minorEastAsia"/>
          <w:sz w:val="20"/>
          <w:szCs w:val="20"/>
        </w:rPr>
        <w:t>Dn</w:t>
      </w:r>
      <w:proofErr w:type="spellEnd"/>
      <w:r w:rsidRPr="007D5177">
        <w:rPr>
          <w:rFonts w:eastAsiaTheme="minorEastAsia"/>
          <w:sz w:val="20"/>
          <w:szCs w:val="20"/>
        </w:rPr>
        <w:t xml:space="preserve"> 3.17,18), assim Habacuque quer permanecer íntegro a despeito da evolução gradual dos acontecimentos</w:t>
      </w:r>
      <w:r>
        <w:rPr>
          <w:rFonts w:eastAsiaTheme="minorEastAsia"/>
          <w:sz w:val="20"/>
          <w:szCs w:val="20"/>
        </w:rPr>
        <w:t xml:space="preserve"> (...)”</w:t>
      </w:r>
      <w:r>
        <w:rPr>
          <w:rFonts w:eastAsiaTheme="minorEastAsia"/>
          <w:sz w:val="20"/>
          <w:szCs w:val="20"/>
        </w:rPr>
        <w:fldChar w:fldCharType="begin"/>
      </w:r>
      <w:r w:rsidR="00F123B3">
        <w:rPr>
          <w:rFonts w:eastAsiaTheme="minorEastAsia"/>
          <w:sz w:val="20"/>
          <w:szCs w:val="20"/>
        </w:rPr>
        <w:instrText xml:space="preserve"> ADDIN ZOTERO_ITEM CSL_CITATION {"citationID":"lYYx2Mh5","properties":{"formattedCitation":"(REED et al., 2012, p. 246)","plainCitation":"","noteIndex":0},"citationItems":[{"id":35,"uris":["http://zotero.org/users/7037783/items/ABQMPS</w:instrText>
      </w:r>
      <w:r w:rsidR="00F123B3" w:rsidRPr="00F123B3">
        <w:rPr>
          <w:rFonts w:eastAsiaTheme="minorEastAsia"/>
          <w:sz w:val="20"/>
          <w:szCs w:val="20"/>
          <w:lang w:val="en-US"/>
        </w:rPr>
        <w:instrText xml:space="preserve">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M."}],"issued":{"date-parts":[["2012"]]}},"locator":"246"}],"schema":"https://github.com/citation-style-language/schema/raw/master/csl-citation.json"} </w:instrText>
      </w:r>
      <w:r>
        <w:rPr>
          <w:rFonts w:eastAsiaTheme="minorEastAsia"/>
          <w:sz w:val="20"/>
          <w:szCs w:val="20"/>
        </w:rPr>
        <w:fldChar w:fldCharType="end"/>
      </w:r>
      <w:r w:rsidR="00F123B3" w:rsidRPr="00F123B3">
        <w:rPr>
          <w:rFonts w:eastAsiaTheme="minorEastAsia"/>
          <w:sz w:val="20"/>
          <w:szCs w:val="20"/>
          <w:lang w:val="en-US"/>
        </w:rPr>
        <w:t>(REED et al., 2012, p. 246)</w:t>
      </w:r>
      <w:r>
        <w:rPr>
          <w:rFonts w:eastAsiaTheme="minorEastAsia"/>
          <w:sz w:val="20"/>
          <w:szCs w:val="20"/>
        </w:rPr>
        <w:fldChar w:fldCharType="begin"/>
      </w:r>
      <w:r w:rsidRPr="00F123B3">
        <w:rPr>
          <w:rFonts w:eastAsiaTheme="minorEastAsia"/>
          <w:sz w:val="20"/>
          <w:szCs w:val="20"/>
          <w:lang w:val="en-US"/>
        </w:rPr>
        <w:instrText xml:space="preserve"> ADDIN ZOTERO_ITEM CSL_CITATION {"citationID":"VazBGLE7","properties":{"formattedCitation":"(REED et al., 2012, p. 246a)","plainCitation":"(REED et al., 2012, p. 246a)","noteIndex":0},"citationItems":[{"id":35,"uris":["http://zotero.org/users/7037783/items/ABQMPSMX"],"uri":["http://zotero.org/users/7037783/items/ABQMPSMX"],"itemData":{"id":35,"type":"book","abstract":"O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M."}],"issued":{"date-parts":[["2012"]]}},"locator":"246a"}],"schema":"https://github.com/citation-style-language/schema/raw/master/csl-citation.json"} </w:instrText>
      </w:r>
      <w:r>
        <w:rPr>
          <w:rFonts w:eastAsiaTheme="minorEastAsia"/>
          <w:sz w:val="20"/>
          <w:szCs w:val="20"/>
        </w:rPr>
        <w:fldChar w:fldCharType="separate"/>
      </w:r>
      <w:r w:rsidRPr="00F123B3">
        <w:rPr>
          <w:rFonts w:eastAsiaTheme="minorEastAsia"/>
          <w:noProof/>
          <w:sz w:val="20"/>
          <w:szCs w:val="20"/>
          <w:lang w:val="en-US"/>
        </w:rPr>
        <w:t>(REED et al., 2012, p. 246a)</w:t>
      </w:r>
      <w:r>
        <w:rPr>
          <w:rFonts w:eastAsiaTheme="minorEastAsia"/>
          <w:sz w:val="20"/>
          <w:szCs w:val="20"/>
        </w:rPr>
        <w:fldChar w:fldCharType="end"/>
      </w:r>
    </w:p>
    <w:p w14:paraId="4CCFF420" w14:textId="77777777" w:rsidR="00295665" w:rsidRPr="00F123B3" w:rsidRDefault="00295665" w:rsidP="00295665">
      <w:pPr>
        <w:autoSpaceDE w:val="0"/>
        <w:autoSpaceDN w:val="0"/>
        <w:adjustRightInd w:val="0"/>
        <w:ind w:left="2835"/>
        <w:jc w:val="both"/>
        <w:rPr>
          <w:rFonts w:eastAsiaTheme="minorEastAsia"/>
          <w:sz w:val="20"/>
          <w:szCs w:val="20"/>
          <w:lang w:val="en-US"/>
        </w:rPr>
      </w:pPr>
    </w:p>
    <w:p w14:paraId="60D55BBF" w14:textId="77777777" w:rsidR="00295665" w:rsidRPr="00F123B3" w:rsidRDefault="00295665" w:rsidP="00295665">
      <w:pPr>
        <w:autoSpaceDE w:val="0"/>
        <w:autoSpaceDN w:val="0"/>
        <w:adjustRightInd w:val="0"/>
        <w:spacing w:line="360" w:lineRule="auto"/>
        <w:ind w:firstLine="1134"/>
        <w:jc w:val="both"/>
        <w:rPr>
          <w:rFonts w:eastAsiaTheme="minorEastAsia"/>
          <w:lang w:val="en-US"/>
        </w:rPr>
      </w:pPr>
      <w:r w:rsidRPr="00F123B3">
        <w:rPr>
          <w:rFonts w:eastAsiaTheme="minorEastAsia"/>
          <w:sz w:val="20"/>
          <w:szCs w:val="20"/>
          <w:lang w:val="en-US"/>
        </w:rPr>
        <w:t xml:space="preserve"> </w:t>
      </w:r>
      <w:proofErr w:type="spellStart"/>
      <w:r w:rsidRPr="00F123B3">
        <w:rPr>
          <w:rFonts w:eastAsiaTheme="minorEastAsia"/>
          <w:lang w:val="en-US"/>
        </w:rPr>
        <w:t>Sobre</w:t>
      </w:r>
      <w:proofErr w:type="spellEnd"/>
      <w:r w:rsidRPr="00F123B3">
        <w:rPr>
          <w:rFonts w:eastAsiaTheme="minorEastAsia"/>
          <w:lang w:val="en-US"/>
        </w:rPr>
        <w:t xml:space="preserve"> o </w:t>
      </w:r>
      <w:proofErr w:type="spellStart"/>
      <w:r w:rsidRPr="00F123B3">
        <w:rPr>
          <w:rFonts w:eastAsiaTheme="minorEastAsia"/>
          <w:lang w:val="en-US"/>
        </w:rPr>
        <w:t>instante</w:t>
      </w:r>
      <w:proofErr w:type="spellEnd"/>
      <w:r w:rsidRPr="00F123B3">
        <w:rPr>
          <w:rFonts w:eastAsiaTheme="minorEastAsia"/>
          <w:lang w:val="en-US"/>
        </w:rPr>
        <w:t xml:space="preserve"> do </w:t>
      </w:r>
      <w:proofErr w:type="spellStart"/>
      <w:r w:rsidRPr="00F123B3">
        <w:rPr>
          <w:rFonts w:eastAsiaTheme="minorEastAsia"/>
          <w:lang w:val="en-US"/>
        </w:rPr>
        <w:t>capítulo</w:t>
      </w:r>
      <w:proofErr w:type="spellEnd"/>
      <w:r w:rsidRPr="00F123B3">
        <w:rPr>
          <w:rFonts w:eastAsiaTheme="minorEastAsia"/>
          <w:lang w:val="en-US"/>
        </w:rPr>
        <w:t xml:space="preserve"> </w:t>
      </w:r>
      <w:proofErr w:type="spellStart"/>
      <w:r w:rsidRPr="00F123B3">
        <w:rPr>
          <w:rFonts w:eastAsiaTheme="minorEastAsia"/>
          <w:lang w:val="en-US"/>
        </w:rPr>
        <w:t>terceiro</w:t>
      </w:r>
      <w:proofErr w:type="spellEnd"/>
      <w:r w:rsidRPr="00F123B3">
        <w:rPr>
          <w:rFonts w:eastAsiaTheme="minorEastAsia"/>
          <w:lang w:val="en-US"/>
        </w:rPr>
        <w:t xml:space="preserve"> </w:t>
      </w:r>
      <w:proofErr w:type="spellStart"/>
      <w:r w:rsidRPr="00F123B3">
        <w:rPr>
          <w:rFonts w:eastAsiaTheme="minorEastAsia"/>
          <w:lang w:val="en-US"/>
        </w:rPr>
        <w:t>em</w:t>
      </w:r>
      <w:proofErr w:type="spellEnd"/>
      <w:r w:rsidRPr="00F123B3">
        <w:rPr>
          <w:rFonts w:eastAsiaTheme="minorEastAsia"/>
          <w:lang w:val="en-US"/>
        </w:rPr>
        <w:t xml:space="preserve"> que </w:t>
      </w:r>
      <w:proofErr w:type="spellStart"/>
      <w:r w:rsidRPr="00F123B3">
        <w:rPr>
          <w:rFonts w:eastAsiaTheme="minorEastAsia"/>
          <w:lang w:val="en-US"/>
        </w:rPr>
        <w:t>o</w:t>
      </w:r>
      <w:proofErr w:type="spellEnd"/>
      <w:r w:rsidRPr="00F123B3">
        <w:rPr>
          <w:rFonts w:eastAsiaTheme="minorEastAsia"/>
          <w:lang w:val="en-US"/>
        </w:rPr>
        <w:t xml:space="preserve"> </w:t>
      </w:r>
      <w:proofErr w:type="spellStart"/>
      <w:r w:rsidRPr="00F123B3">
        <w:rPr>
          <w:rFonts w:eastAsiaTheme="minorEastAsia"/>
          <w:lang w:val="en-US"/>
        </w:rPr>
        <w:t>profeta</w:t>
      </w:r>
      <w:proofErr w:type="spellEnd"/>
      <w:r w:rsidRPr="00F123B3">
        <w:rPr>
          <w:rFonts w:eastAsiaTheme="minorEastAsia"/>
          <w:lang w:val="en-US"/>
        </w:rPr>
        <w:t xml:space="preserve"> </w:t>
      </w:r>
      <w:proofErr w:type="spellStart"/>
      <w:r w:rsidRPr="00F123B3">
        <w:rPr>
          <w:rFonts w:eastAsiaTheme="minorEastAsia"/>
          <w:lang w:val="en-US"/>
        </w:rPr>
        <w:t>Habacuque</w:t>
      </w:r>
      <w:proofErr w:type="spellEnd"/>
      <w:r w:rsidRPr="00F123B3">
        <w:rPr>
          <w:rFonts w:eastAsiaTheme="minorEastAsia"/>
          <w:lang w:val="en-US"/>
        </w:rPr>
        <w:t xml:space="preserve"> </w:t>
      </w:r>
      <w:proofErr w:type="spellStart"/>
      <w:r w:rsidRPr="00F123B3">
        <w:rPr>
          <w:rFonts w:eastAsiaTheme="minorEastAsia"/>
          <w:lang w:val="en-US"/>
        </w:rPr>
        <w:t>compara</w:t>
      </w:r>
      <w:proofErr w:type="spellEnd"/>
      <w:r w:rsidRPr="00F123B3">
        <w:rPr>
          <w:rFonts w:eastAsiaTheme="minorEastAsia"/>
          <w:lang w:val="en-US"/>
        </w:rPr>
        <w:t xml:space="preserve"> </w:t>
      </w:r>
      <w:proofErr w:type="spellStart"/>
      <w:r w:rsidRPr="00F123B3">
        <w:rPr>
          <w:rFonts w:eastAsiaTheme="minorEastAsia"/>
          <w:lang w:val="en-US"/>
        </w:rPr>
        <w:t>seus</w:t>
      </w:r>
      <w:proofErr w:type="spellEnd"/>
      <w:r w:rsidRPr="00F123B3">
        <w:rPr>
          <w:rFonts w:eastAsiaTheme="minorEastAsia"/>
          <w:lang w:val="en-US"/>
        </w:rPr>
        <w:t xml:space="preserve"> </w:t>
      </w:r>
      <w:proofErr w:type="spellStart"/>
      <w:r w:rsidRPr="00F123B3">
        <w:rPr>
          <w:rFonts w:eastAsiaTheme="minorEastAsia"/>
          <w:lang w:val="en-US"/>
        </w:rPr>
        <w:t>pés</w:t>
      </w:r>
      <w:proofErr w:type="spellEnd"/>
      <w:r w:rsidRPr="00F123B3">
        <w:rPr>
          <w:rFonts w:eastAsiaTheme="minorEastAsia"/>
          <w:lang w:val="en-US"/>
        </w:rPr>
        <w:t xml:space="preserve"> com a </w:t>
      </w:r>
      <w:proofErr w:type="spellStart"/>
      <w:r w:rsidRPr="00F123B3">
        <w:rPr>
          <w:rFonts w:eastAsiaTheme="minorEastAsia"/>
          <w:lang w:val="en-US"/>
        </w:rPr>
        <w:t>velocidade</w:t>
      </w:r>
      <w:proofErr w:type="spellEnd"/>
      <w:r w:rsidRPr="00F123B3">
        <w:rPr>
          <w:rFonts w:eastAsiaTheme="minorEastAsia"/>
          <w:lang w:val="en-US"/>
        </w:rPr>
        <w:t xml:space="preserve"> das </w:t>
      </w:r>
      <w:proofErr w:type="spellStart"/>
      <w:r w:rsidRPr="00F123B3">
        <w:rPr>
          <w:rFonts w:eastAsiaTheme="minorEastAsia"/>
          <w:lang w:val="en-US"/>
        </w:rPr>
        <w:t>cervas</w:t>
      </w:r>
      <w:proofErr w:type="spellEnd"/>
      <w:r w:rsidRPr="00F123B3">
        <w:rPr>
          <w:rFonts w:eastAsiaTheme="minorEastAsia"/>
          <w:lang w:val="en-US"/>
        </w:rPr>
        <w:t xml:space="preserve">, </w:t>
      </w:r>
      <w:proofErr w:type="spellStart"/>
      <w:r w:rsidRPr="00F123B3">
        <w:rPr>
          <w:rFonts w:eastAsiaTheme="minorEastAsia"/>
          <w:lang w:val="en-US"/>
        </w:rPr>
        <w:t>ou</w:t>
      </w:r>
      <w:proofErr w:type="spellEnd"/>
      <w:r w:rsidRPr="00F123B3">
        <w:rPr>
          <w:rFonts w:eastAsiaTheme="minorEastAsia"/>
          <w:lang w:val="en-US"/>
        </w:rPr>
        <w:t xml:space="preserve"> </w:t>
      </w:r>
      <w:proofErr w:type="spellStart"/>
      <w:r w:rsidRPr="00F123B3">
        <w:rPr>
          <w:rFonts w:eastAsiaTheme="minorEastAsia"/>
          <w:lang w:val="en-US"/>
        </w:rPr>
        <w:t>corças</w:t>
      </w:r>
      <w:proofErr w:type="spellEnd"/>
      <w:r w:rsidRPr="00F123B3">
        <w:rPr>
          <w:rFonts w:eastAsiaTheme="minorEastAsia"/>
          <w:lang w:val="en-US"/>
        </w:rPr>
        <w:t xml:space="preserve">, </w:t>
      </w:r>
      <w:proofErr w:type="spellStart"/>
      <w:r w:rsidRPr="00F123B3">
        <w:rPr>
          <w:rFonts w:eastAsiaTheme="minorEastAsia"/>
          <w:lang w:val="en-US"/>
        </w:rPr>
        <w:t>os</w:t>
      </w:r>
      <w:proofErr w:type="spellEnd"/>
      <w:r w:rsidRPr="00F123B3">
        <w:rPr>
          <w:rFonts w:eastAsiaTheme="minorEastAsia"/>
          <w:lang w:val="en-US"/>
        </w:rPr>
        <w:t xml:space="preserve"> </w:t>
      </w:r>
      <w:proofErr w:type="spellStart"/>
      <w:r w:rsidRPr="00F123B3">
        <w:rPr>
          <w:rFonts w:eastAsiaTheme="minorEastAsia"/>
          <w:lang w:val="en-US"/>
        </w:rPr>
        <w:t>autores</w:t>
      </w:r>
      <w:proofErr w:type="spellEnd"/>
      <w:r w:rsidRPr="00F123B3">
        <w:rPr>
          <w:rFonts w:eastAsiaTheme="minorEastAsia"/>
          <w:lang w:val="en-US"/>
        </w:rPr>
        <w:t xml:space="preserve"> </w:t>
      </w:r>
      <w:proofErr w:type="spellStart"/>
      <w:r w:rsidRPr="00F123B3">
        <w:rPr>
          <w:rFonts w:eastAsiaTheme="minorEastAsia"/>
          <w:lang w:val="en-US"/>
        </w:rPr>
        <w:t>comentam</w:t>
      </w:r>
      <w:proofErr w:type="spellEnd"/>
      <w:r w:rsidRPr="00F123B3">
        <w:rPr>
          <w:rFonts w:eastAsiaTheme="minorEastAsia"/>
          <w:lang w:val="en-US"/>
        </w:rPr>
        <w:t xml:space="preserve"> que:</w:t>
      </w:r>
    </w:p>
    <w:p w14:paraId="742D8C58" w14:textId="77777777" w:rsidR="00295665" w:rsidRPr="00F123B3" w:rsidRDefault="00295665" w:rsidP="00295665">
      <w:pPr>
        <w:autoSpaceDE w:val="0"/>
        <w:autoSpaceDN w:val="0"/>
        <w:adjustRightInd w:val="0"/>
        <w:ind w:firstLine="1134"/>
        <w:jc w:val="both"/>
        <w:rPr>
          <w:rFonts w:eastAsiaTheme="minorEastAsia"/>
          <w:lang w:val="en-US"/>
        </w:rPr>
      </w:pPr>
    </w:p>
    <w:p w14:paraId="126E03A2" w14:textId="77777777" w:rsidR="00295665" w:rsidRDefault="00295665" w:rsidP="00295665">
      <w:pPr>
        <w:autoSpaceDE w:val="0"/>
        <w:autoSpaceDN w:val="0"/>
        <w:adjustRightInd w:val="0"/>
        <w:ind w:left="2835"/>
        <w:jc w:val="both"/>
        <w:rPr>
          <w:rFonts w:eastAsiaTheme="minorEastAsia"/>
          <w:sz w:val="20"/>
          <w:szCs w:val="20"/>
        </w:rPr>
      </w:pPr>
      <w:r w:rsidRPr="00F123B3">
        <w:rPr>
          <w:rFonts w:eastAsiaTheme="minorEastAsia"/>
          <w:sz w:val="20"/>
          <w:szCs w:val="20"/>
          <w:lang w:val="en-US"/>
        </w:rPr>
        <w:t xml:space="preserve">“(...) A </w:t>
      </w:r>
      <w:proofErr w:type="spellStart"/>
      <w:r w:rsidRPr="00F123B3">
        <w:rPr>
          <w:rFonts w:eastAsiaTheme="minorEastAsia"/>
          <w:sz w:val="20"/>
          <w:szCs w:val="20"/>
          <w:lang w:val="en-US"/>
        </w:rPr>
        <w:t>força</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deste</w:t>
      </w:r>
      <w:proofErr w:type="spellEnd"/>
      <w:r w:rsidRPr="00F123B3">
        <w:rPr>
          <w:rFonts w:eastAsiaTheme="minorEastAsia"/>
          <w:sz w:val="20"/>
          <w:szCs w:val="20"/>
          <w:lang w:val="en-US"/>
        </w:rPr>
        <w:t xml:space="preserve"> modo de </w:t>
      </w:r>
      <w:proofErr w:type="spellStart"/>
      <w:r w:rsidRPr="00F123B3">
        <w:rPr>
          <w:rFonts w:eastAsiaTheme="minorEastAsia"/>
          <w:sz w:val="20"/>
          <w:szCs w:val="20"/>
          <w:lang w:val="en-US"/>
        </w:rPr>
        <w:t>entender</w:t>
      </w:r>
      <w:proofErr w:type="spellEnd"/>
      <w:r w:rsidRPr="00F123B3">
        <w:rPr>
          <w:rFonts w:eastAsiaTheme="minorEastAsia"/>
          <w:sz w:val="20"/>
          <w:szCs w:val="20"/>
          <w:lang w:val="en-US"/>
        </w:rPr>
        <w:t xml:space="preserve"> a </w:t>
      </w:r>
      <w:proofErr w:type="spellStart"/>
      <w:r w:rsidRPr="00F123B3">
        <w:rPr>
          <w:rFonts w:eastAsiaTheme="minorEastAsia"/>
          <w:sz w:val="20"/>
          <w:szCs w:val="20"/>
          <w:lang w:val="en-US"/>
        </w:rPr>
        <w:t>religião</w:t>
      </w:r>
      <w:proofErr w:type="spellEnd"/>
      <w:r w:rsidRPr="00F123B3">
        <w:rPr>
          <w:rFonts w:eastAsiaTheme="minorEastAsia"/>
          <w:sz w:val="20"/>
          <w:szCs w:val="20"/>
          <w:lang w:val="en-US"/>
        </w:rPr>
        <w:t xml:space="preserve"> é </w:t>
      </w:r>
      <w:proofErr w:type="spellStart"/>
      <w:r w:rsidRPr="00F123B3">
        <w:rPr>
          <w:rFonts w:eastAsiaTheme="minorEastAsia"/>
          <w:sz w:val="20"/>
          <w:szCs w:val="20"/>
          <w:lang w:val="en-US"/>
        </w:rPr>
        <w:t>expressa</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nas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palavras</w:t>
      </w:r>
      <w:proofErr w:type="spellEnd"/>
      <w:r w:rsidRPr="00F123B3">
        <w:rPr>
          <w:rFonts w:eastAsiaTheme="minorEastAsia"/>
          <w:sz w:val="20"/>
          <w:szCs w:val="20"/>
          <w:lang w:val="en-US"/>
        </w:rPr>
        <w:t xml:space="preserve">: </w:t>
      </w:r>
      <w:r w:rsidRPr="00F123B3">
        <w:rPr>
          <w:rFonts w:eastAsiaTheme="minorEastAsia"/>
          <w:b/>
          <w:bCs/>
          <w:sz w:val="20"/>
          <w:szCs w:val="20"/>
          <w:lang w:val="en-US"/>
        </w:rPr>
        <w:t xml:space="preserve">Deus </w:t>
      </w:r>
      <w:proofErr w:type="spellStart"/>
      <w:r w:rsidRPr="00F123B3">
        <w:rPr>
          <w:rFonts w:eastAsiaTheme="minorEastAsia"/>
          <w:b/>
          <w:bCs/>
          <w:sz w:val="20"/>
          <w:szCs w:val="20"/>
          <w:lang w:val="en-US"/>
        </w:rPr>
        <w:t>fará</w:t>
      </w:r>
      <w:proofErr w:type="spellEnd"/>
      <w:r w:rsidRPr="00F123B3">
        <w:rPr>
          <w:rFonts w:eastAsiaTheme="minorEastAsia"/>
          <w:b/>
          <w:bCs/>
          <w:sz w:val="20"/>
          <w:szCs w:val="20"/>
          <w:lang w:val="en-US"/>
        </w:rPr>
        <w:t xml:space="preserve"> </w:t>
      </w:r>
      <w:proofErr w:type="spellStart"/>
      <w:r w:rsidRPr="00F123B3">
        <w:rPr>
          <w:rFonts w:eastAsiaTheme="minorEastAsia"/>
          <w:b/>
          <w:bCs/>
          <w:sz w:val="20"/>
          <w:szCs w:val="20"/>
          <w:lang w:val="en-US"/>
        </w:rPr>
        <w:t>os</w:t>
      </w:r>
      <w:proofErr w:type="spellEnd"/>
      <w:r w:rsidRPr="00F123B3">
        <w:rPr>
          <w:rFonts w:eastAsiaTheme="minorEastAsia"/>
          <w:b/>
          <w:bCs/>
          <w:sz w:val="20"/>
          <w:szCs w:val="20"/>
          <w:lang w:val="en-US"/>
        </w:rPr>
        <w:t xml:space="preserve"> meus </w:t>
      </w:r>
      <w:proofErr w:type="spellStart"/>
      <w:r w:rsidRPr="00F123B3">
        <w:rPr>
          <w:rFonts w:eastAsiaTheme="minorEastAsia"/>
          <w:b/>
          <w:bCs/>
          <w:sz w:val="20"/>
          <w:szCs w:val="20"/>
          <w:lang w:val="en-US"/>
        </w:rPr>
        <w:t>pés</w:t>
      </w:r>
      <w:proofErr w:type="spellEnd"/>
      <w:r w:rsidRPr="00F123B3">
        <w:rPr>
          <w:rFonts w:eastAsiaTheme="minorEastAsia"/>
          <w:b/>
          <w:bCs/>
          <w:sz w:val="20"/>
          <w:szCs w:val="20"/>
          <w:lang w:val="en-US"/>
        </w:rPr>
        <w:t xml:space="preserve"> </w:t>
      </w:r>
      <w:proofErr w:type="spellStart"/>
      <w:r w:rsidRPr="00F123B3">
        <w:rPr>
          <w:rFonts w:eastAsiaTheme="minorEastAsia"/>
          <w:b/>
          <w:bCs/>
          <w:sz w:val="20"/>
          <w:szCs w:val="20"/>
          <w:lang w:val="en-US"/>
        </w:rPr>
        <w:t>como</w:t>
      </w:r>
      <w:proofErr w:type="spellEnd"/>
      <w:r w:rsidRPr="00F123B3">
        <w:rPr>
          <w:rFonts w:eastAsiaTheme="minorEastAsia"/>
          <w:b/>
          <w:bCs/>
          <w:sz w:val="20"/>
          <w:szCs w:val="20"/>
          <w:lang w:val="en-US"/>
        </w:rPr>
        <w:t xml:space="preserve"> </w:t>
      </w:r>
      <w:proofErr w:type="spellStart"/>
      <w:r w:rsidRPr="00F123B3">
        <w:rPr>
          <w:rFonts w:eastAsiaTheme="minorEastAsia"/>
          <w:b/>
          <w:bCs/>
          <w:sz w:val="20"/>
          <w:szCs w:val="20"/>
          <w:lang w:val="en-US"/>
        </w:rPr>
        <w:t>os</w:t>
      </w:r>
      <w:proofErr w:type="spellEnd"/>
      <w:r w:rsidRPr="00F123B3">
        <w:rPr>
          <w:rFonts w:eastAsiaTheme="minorEastAsia"/>
          <w:b/>
          <w:bCs/>
          <w:sz w:val="20"/>
          <w:szCs w:val="20"/>
          <w:lang w:val="en-US"/>
        </w:rPr>
        <w:t xml:space="preserve"> das </w:t>
      </w:r>
      <w:proofErr w:type="spellStart"/>
      <w:r w:rsidRPr="00F123B3">
        <w:rPr>
          <w:rFonts w:eastAsiaTheme="minorEastAsia"/>
          <w:b/>
          <w:bCs/>
          <w:sz w:val="20"/>
          <w:szCs w:val="20"/>
          <w:lang w:val="en-US"/>
        </w:rPr>
        <w:t>cervas</w:t>
      </w:r>
      <w:proofErr w:type="spellEnd"/>
      <w:r w:rsidRPr="00F123B3">
        <w:rPr>
          <w:rFonts w:eastAsiaTheme="minorEastAsia"/>
          <w:sz w:val="20"/>
          <w:szCs w:val="20"/>
          <w:lang w:val="en-US"/>
        </w:rPr>
        <w:t xml:space="preserve"> (19). As </w:t>
      </w:r>
      <w:proofErr w:type="spellStart"/>
      <w:r w:rsidRPr="00F123B3">
        <w:rPr>
          <w:rFonts w:eastAsiaTheme="minorEastAsia"/>
          <w:b/>
          <w:bCs/>
          <w:sz w:val="20"/>
          <w:szCs w:val="20"/>
          <w:lang w:val="en-US"/>
        </w:rPr>
        <w:t>cervas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antílopes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são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notáveis</w:t>
      </w:r>
      <w:proofErr w:type="spellEnd"/>
      <w:r w:rsidRPr="00F123B3">
        <w:rPr>
          <w:rFonts w:eastAsiaTheme="minorEastAsia"/>
          <w:sz w:val="20"/>
          <w:szCs w:val="20"/>
          <w:lang w:val="en-US"/>
        </w:rPr>
        <w:t xml:space="preserve"> pela </w:t>
      </w:r>
      <w:proofErr w:type="spellStart"/>
      <w:r w:rsidRPr="00F123B3">
        <w:rPr>
          <w:rFonts w:eastAsiaTheme="minorEastAsia"/>
          <w:sz w:val="20"/>
          <w:szCs w:val="20"/>
          <w:lang w:val="en-US"/>
        </w:rPr>
        <w:t>rapidez</w:t>
      </w:r>
      <w:proofErr w:type="spellEnd"/>
      <w:r w:rsidRPr="00F123B3">
        <w:rPr>
          <w:rFonts w:eastAsiaTheme="minorEastAsia"/>
          <w:sz w:val="20"/>
          <w:szCs w:val="20"/>
          <w:lang w:val="en-US"/>
        </w:rPr>
        <w:t xml:space="preserve"> com que </w:t>
      </w:r>
      <w:proofErr w:type="spellStart"/>
      <w:r w:rsidRPr="00F123B3">
        <w:rPr>
          <w:rFonts w:eastAsiaTheme="minorEastAsia"/>
          <w:sz w:val="20"/>
          <w:szCs w:val="20"/>
          <w:lang w:val="en-US"/>
        </w:rPr>
        <w:t>correm</w:t>
      </w:r>
      <w:proofErr w:type="spellEnd"/>
      <w:r w:rsidRPr="00F123B3">
        <w:rPr>
          <w:rFonts w:eastAsiaTheme="minorEastAsia"/>
          <w:sz w:val="20"/>
          <w:szCs w:val="20"/>
          <w:lang w:val="en-US"/>
        </w:rPr>
        <w:t xml:space="preserve"> e pela </w:t>
      </w:r>
      <w:proofErr w:type="spellStart"/>
      <w:r w:rsidRPr="00F123B3">
        <w:rPr>
          <w:rFonts w:eastAsiaTheme="minorEastAsia"/>
          <w:sz w:val="20"/>
          <w:szCs w:val="20"/>
          <w:lang w:val="en-US"/>
        </w:rPr>
        <w:t>segurança</w:t>
      </w:r>
      <w:proofErr w:type="spellEnd"/>
      <w:r w:rsidRPr="00F123B3">
        <w:rPr>
          <w:rFonts w:eastAsiaTheme="minorEastAsia"/>
          <w:sz w:val="20"/>
          <w:szCs w:val="20"/>
          <w:lang w:val="en-US"/>
        </w:rPr>
        <w:t xml:space="preserve"> com que se </w:t>
      </w:r>
      <w:proofErr w:type="spellStart"/>
      <w:r w:rsidRPr="00F123B3">
        <w:rPr>
          <w:rFonts w:eastAsiaTheme="minorEastAsia"/>
          <w:sz w:val="20"/>
          <w:szCs w:val="20"/>
          <w:lang w:val="en-US"/>
        </w:rPr>
        <w:t>movimentam</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em</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terreno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acidentado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Dizem</w:t>
      </w:r>
      <w:proofErr w:type="spellEnd"/>
      <w:r w:rsidRPr="00F123B3">
        <w:rPr>
          <w:rFonts w:eastAsiaTheme="minorEastAsia"/>
          <w:sz w:val="20"/>
          <w:szCs w:val="20"/>
          <w:lang w:val="en-US"/>
        </w:rPr>
        <w:t xml:space="preserve"> que </w:t>
      </w:r>
      <w:proofErr w:type="spellStart"/>
      <w:r w:rsidRPr="00F123B3">
        <w:rPr>
          <w:rFonts w:eastAsiaTheme="minorEastAsia"/>
          <w:sz w:val="20"/>
          <w:szCs w:val="20"/>
          <w:lang w:val="en-US"/>
        </w:rPr>
        <w:t>os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galgos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ficam</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sujeitos</w:t>
      </w:r>
      <w:proofErr w:type="spellEnd"/>
      <w:r w:rsidRPr="00F123B3">
        <w:rPr>
          <w:rFonts w:eastAsiaTheme="minorEastAsia"/>
          <w:sz w:val="20"/>
          <w:szCs w:val="20"/>
          <w:lang w:val="en-US"/>
        </w:rPr>
        <w:t xml:space="preserve"> à </w:t>
      </w:r>
      <w:proofErr w:type="spellStart"/>
      <w:r w:rsidRPr="00F123B3">
        <w:rPr>
          <w:rFonts w:eastAsiaTheme="minorEastAsia"/>
          <w:sz w:val="20"/>
          <w:szCs w:val="20"/>
          <w:lang w:val="en-US"/>
        </w:rPr>
        <w:t>morte</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pelo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esforço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excessivo</w:t>
      </w:r>
      <w:proofErr w:type="spellEnd"/>
      <w:r w:rsidRPr="00F123B3">
        <w:rPr>
          <w:rFonts w:eastAsiaTheme="minorEastAsia"/>
          <w:sz w:val="20"/>
          <w:szCs w:val="20"/>
          <w:lang w:val="en-US"/>
        </w:rPr>
        <w:t xml:space="preserve"> com que </w:t>
      </w:r>
      <w:proofErr w:type="spellStart"/>
      <w:r w:rsidRPr="00F123B3">
        <w:rPr>
          <w:rFonts w:eastAsiaTheme="minorEastAsia"/>
          <w:sz w:val="20"/>
          <w:szCs w:val="20"/>
          <w:lang w:val="en-US"/>
        </w:rPr>
        <w:t>perseguem</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os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antílopes</w:t>
      </w:r>
      <w:proofErr w:type="spellEnd"/>
      <w:r w:rsidRPr="00F123B3">
        <w:rPr>
          <w:rFonts w:eastAsiaTheme="minorEastAsia"/>
          <w:sz w:val="20"/>
          <w:szCs w:val="20"/>
          <w:lang w:val="en-US"/>
        </w:rPr>
        <w:t xml:space="preserve">. Nos </w:t>
      </w:r>
      <w:proofErr w:type="spellStart"/>
      <w:r w:rsidRPr="00F123B3">
        <w:rPr>
          <w:rFonts w:eastAsiaTheme="minorEastAsia"/>
          <w:sz w:val="20"/>
          <w:szCs w:val="20"/>
          <w:lang w:val="en-US"/>
        </w:rPr>
        <w:t>penhascos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rochosos</w:t>
      </w:r>
      <w:proofErr w:type="spellEnd"/>
      <w:r w:rsidRPr="00F123B3">
        <w:rPr>
          <w:rFonts w:eastAsiaTheme="minorEastAsia"/>
          <w:sz w:val="20"/>
          <w:szCs w:val="20"/>
          <w:lang w:val="en-US"/>
        </w:rPr>
        <w:t xml:space="preserve"> da </w:t>
      </w:r>
      <w:proofErr w:type="spellStart"/>
      <w:r w:rsidRPr="00F123B3">
        <w:rPr>
          <w:rFonts w:eastAsiaTheme="minorEastAsia"/>
          <w:sz w:val="20"/>
          <w:szCs w:val="20"/>
          <w:lang w:val="en-US"/>
        </w:rPr>
        <w:t>tribulação</w:t>
      </w:r>
      <w:proofErr w:type="spellEnd"/>
      <w:r w:rsidRPr="00F123B3">
        <w:rPr>
          <w:rFonts w:eastAsiaTheme="minorEastAsia"/>
          <w:sz w:val="20"/>
          <w:szCs w:val="20"/>
          <w:lang w:val="en-US"/>
        </w:rPr>
        <w:t xml:space="preserve"> e da </w:t>
      </w:r>
      <w:proofErr w:type="spellStart"/>
      <w:r w:rsidRPr="00F123B3">
        <w:rPr>
          <w:rFonts w:eastAsiaTheme="minorEastAsia"/>
          <w:sz w:val="20"/>
          <w:szCs w:val="20"/>
          <w:lang w:val="en-US"/>
        </w:rPr>
        <w:t>incerteza</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onde</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pôr</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os</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pés</w:t>
      </w:r>
      <w:proofErr w:type="spellEnd"/>
      <w:r w:rsidRPr="00F123B3">
        <w:rPr>
          <w:rFonts w:eastAsiaTheme="minorEastAsia"/>
          <w:sz w:val="20"/>
          <w:szCs w:val="20"/>
          <w:lang w:val="en-US"/>
        </w:rPr>
        <w:t xml:space="preserve">, a </w:t>
      </w:r>
      <w:proofErr w:type="spellStart"/>
      <w:r w:rsidRPr="00F123B3">
        <w:rPr>
          <w:rFonts w:eastAsiaTheme="minorEastAsia"/>
          <w:sz w:val="20"/>
          <w:szCs w:val="20"/>
          <w:lang w:val="en-US"/>
        </w:rPr>
        <w:t>fé</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proporciona</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orientação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infalível</w:t>
      </w:r>
      <w:proofErr w:type="spellEnd"/>
      <w:r w:rsidRPr="00F123B3">
        <w:rPr>
          <w:rFonts w:eastAsiaTheme="minorEastAsia"/>
          <w:sz w:val="20"/>
          <w:szCs w:val="20"/>
          <w:lang w:val="en-US"/>
        </w:rPr>
        <w:t xml:space="preserve"> e </w:t>
      </w:r>
      <w:proofErr w:type="spellStart"/>
      <w:r w:rsidRPr="00F123B3">
        <w:rPr>
          <w:rFonts w:eastAsiaTheme="minorEastAsia"/>
          <w:sz w:val="20"/>
          <w:szCs w:val="20"/>
          <w:lang w:val="en-US"/>
        </w:rPr>
        <w:t>estabilidade</w:t>
      </w:r>
      <w:proofErr w:type="spellEnd"/>
      <w:r w:rsidRPr="00F123B3">
        <w:rPr>
          <w:rFonts w:eastAsiaTheme="minorEastAsia"/>
          <w:sz w:val="20"/>
          <w:szCs w:val="20"/>
          <w:lang w:val="en-US"/>
        </w:rPr>
        <w:t xml:space="preserve"> para </w:t>
      </w:r>
      <w:proofErr w:type="spellStart"/>
      <w:r w:rsidRPr="00F123B3">
        <w:rPr>
          <w:rFonts w:eastAsiaTheme="minorEastAsia"/>
          <w:sz w:val="20"/>
          <w:szCs w:val="20"/>
          <w:lang w:val="en-US"/>
        </w:rPr>
        <w:t>trilhar</w:t>
      </w:r>
      <w:proofErr w:type="spellEnd"/>
      <w:r w:rsidRPr="00F123B3">
        <w:rPr>
          <w:rFonts w:eastAsiaTheme="minorEastAsia"/>
          <w:sz w:val="20"/>
          <w:szCs w:val="20"/>
          <w:lang w:val="en-US"/>
        </w:rPr>
        <w:t xml:space="preserve"> o </w:t>
      </w:r>
      <w:proofErr w:type="spellStart"/>
      <w:r w:rsidRPr="00F123B3">
        <w:rPr>
          <w:rFonts w:eastAsiaTheme="minorEastAsia"/>
          <w:sz w:val="20"/>
          <w:szCs w:val="20"/>
          <w:lang w:val="en-US"/>
        </w:rPr>
        <w:t>caminho</w:t>
      </w:r>
      <w:proofErr w:type="spellEnd"/>
      <w:r w:rsidRPr="00F123B3">
        <w:rPr>
          <w:rFonts w:eastAsiaTheme="minorEastAsia"/>
          <w:sz w:val="20"/>
          <w:szCs w:val="20"/>
          <w:lang w:val="en-US"/>
        </w:rPr>
        <w:t xml:space="preserve"> </w:t>
      </w:r>
      <w:proofErr w:type="spellStart"/>
      <w:r w:rsidRPr="00F123B3">
        <w:rPr>
          <w:rFonts w:eastAsiaTheme="minorEastAsia"/>
          <w:sz w:val="20"/>
          <w:szCs w:val="20"/>
          <w:lang w:val="en-US"/>
        </w:rPr>
        <w:t>instável</w:t>
      </w:r>
      <w:proofErr w:type="spellEnd"/>
      <w:r w:rsidRPr="00F123B3">
        <w:rPr>
          <w:rFonts w:eastAsiaTheme="minorEastAsia"/>
          <w:sz w:val="20"/>
          <w:szCs w:val="20"/>
          <w:lang w:val="en-US"/>
        </w:rPr>
        <w:t xml:space="preserve"> (...)”</w:t>
      </w:r>
      <w:r>
        <w:rPr>
          <w:rFonts w:eastAsiaTheme="minorEastAsia"/>
          <w:sz w:val="20"/>
          <w:szCs w:val="20"/>
        </w:rPr>
        <w:fldChar w:fldCharType="begin"/>
      </w:r>
      <w:r w:rsidRPr="00F123B3">
        <w:rPr>
          <w:rFonts w:eastAsiaTheme="minorEastAsia"/>
          <w:sz w:val="20"/>
          <w:szCs w:val="20"/>
          <w:lang w:val="en-US"/>
        </w:rPr>
        <w:instrText xml:space="preserve"> ADDIN ZOTERO_ITEM CSL_CITATION {"citationID":"MvsDwB0K","properties":{"formattedCitation":"(REED et al., 2012, p. 246b)","plainCitation":"(REED et al., 2012, p. 246b)","noteIndex":0},"citationItems":[{"id":35,"uris":["http://zotero.org/users/7037783/items/ABQMPSMX"],"uri":["http://zotero.org/users/7037783/items/ABQMPSMX"],"itemData":{"id":35,"type":"book","abstract":"O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w:instrText>
      </w:r>
      <w:r>
        <w:rPr>
          <w:rFonts w:eastAsiaTheme="minorEastAsia"/>
          <w:sz w:val="20"/>
          <w:szCs w:val="20"/>
        </w:rPr>
        <w:instrText xml:space="preserve">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M."}],"issued":{"date-parts":[["2012"]]}},"locator":"246b"}],"schema":"https://github.com/citation-style-language/schema/raw/master/csl-citation.json"} </w:instrText>
      </w:r>
      <w:r>
        <w:rPr>
          <w:rFonts w:eastAsiaTheme="minorEastAsia"/>
          <w:sz w:val="20"/>
          <w:szCs w:val="20"/>
        </w:rPr>
        <w:fldChar w:fldCharType="separate"/>
      </w:r>
      <w:r>
        <w:rPr>
          <w:rFonts w:eastAsiaTheme="minorEastAsia"/>
          <w:noProof/>
          <w:sz w:val="20"/>
          <w:szCs w:val="20"/>
        </w:rPr>
        <w:t>(REED et al., 2012, p. 246b)</w:t>
      </w:r>
      <w:r>
        <w:rPr>
          <w:rFonts w:eastAsiaTheme="minorEastAsia"/>
          <w:sz w:val="20"/>
          <w:szCs w:val="20"/>
        </w:rPr>
        <w:fldChar w:fldCharType="end"/>
      </w:r>
    </w:p>
    <w:p w14:paraId="218E147A" w14:textId="77777777" w:rsidR="00295665" w:rsidRDefault="00295665" w:rsidP="00295665">
      <w:pPr>
        <w:autoSpaceDE w:val="0"/>
        <w:autoSpaceDN w:val="0"/>
        <w:adjustRightInd w:val="0"/>
        <w:ind w:firstLine="1134"/>
        <w:jc w:val="both"/>
        <w:rPr>
          <w:rFonts w:eastAsiaTheme="minorEastAsia"/>
          <w:sz w:val="20"/>
          <w:szCs w:val="20"/>
        </w:rPr>
      </w:pPr>
      <w:r w:rsidRPr="000F0987">
        <w:rPr>
          <w:rFonts w:eastAsiaTheme="minorEastAsia"/>
          <w:sz w:val="20"/>
          <w:szCs w:val="20"/>
        </w:rPr>
        <w:t xml:space="preserve"> </w:t>
      </w:r>
    </w:p>
    <w:p w14:paraId="62B44FC1"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lastRenderedPageBreak/>
        <w:t>Acerca do momento textual em que Habacuque fala sobre “lugares altos”, os autores do Comentário Bíblico Beacon acreditam que:</w:t>
      </w:r>
    </w:p>
    <w:p w14:paraId="3A648B3C" w14:textId="77777777" w:rsidR="00295665" w:rsidRDefault="00295665" w:rsidP="00295665">
      <w:pPr>
        <w:autoSpaceDE w:val="0"/>
        <w:autoSpaceDN w:val="0"/>
        <w:adjustRightInd w:val="0"/>
        <w:ind w:firstLine="1134"/>
        <w:jc w:val="both"/>
        <w:rPr>
          <w:rFonts w:eastAsiaTheme="minorEastAsia"/>
        </w:rPr>
      </w:pPr>
    </w:p>
    <w:p w14:paraId="3E3E5AC2" w14:textId="77777777" w:rsidR="00295665" w:rsidRPr="000F0987" w:rsidRDefault="00295665" w:rsidP="00295665">
      <w:pPr>
        <w:autoSpaceDE w:val="0"/>
        <w:autoSpaceDN w:val="0"/>
        <w:adjustRightInd w:val="0"/>
        <w:ind w:left="2835"/>
        <w:jc w:val="both"/>
        <w:rPr>
          <w:rFonts w:eastAsiaTheme="minorEastAsia"/>
          <w:sz w:val="20"/>
          <w:szCs w:val="20"/>
        </w:rPr>
      </w:pPr>
      <w:r w:rsidRPr="000F0987">
        <w:rPr>
          <w:rFonts w:eastAsiaTheme="minorEastAsia"/>
          <w:sz w:val="20"/>
          <w:szCs w:val="20"/>
        </w:rPr>
        <w:t xml:space="preserve">“(...) Estes lugares elevados não são os caminhos habituais, mas são procurados somente em tempos de guerra ou perigo, quando o inimigo está em perseguição acirrada. </w:t>
      </w:r>
      <w:r w:rsidRPr="000F0987">
        <w:rPr>
          <w:rFonts w:eastAsiaTheme="minorEastAsia"/>
          <w:b/>
          <w:bCs/>
          <w:sz w:val="20"/>
          <w:szCs w:val="20"/>
        </w:rPr>
        <w:t>Fará andar sobre as minhas alturas</w:t>
      </w:r>
      <w:r w:rsidRPr="000F0987">
        <w:rPr>
          <w:rFonts w:eastAsiaTheme="minorEastAsia"/>
          <w:sz w:val="20"/>
          <w:szCs w:val="20"/>
        </w:rPr>
        <w:t xml:space="preserve"> é, talvez, a posse triunfal dos lugares celestiais (</w:t>
      </w:r>
      <w:r w:rsidRPr="000F0987">
        <w:rPr>
          <w:rFonts w:eastAsiaTheme="minorEastAsia"/>
          <w:b/>
          <w:bCs/>
          <w:sz w:val="20"/>
          <w:szCs w:val="20"/>
        </w:rPr>
        <w:t>as minhas alturas</w:t>
      </w:r>
      <w:r w:rsidRPr="000F0987">
        <w:rPr>
          <w:rFonts w:eastAsiaTheme="minorEastAsia"/>
          <w:sz w:val="20"/>
          <w:szCs w:val="20"/>
        </w:rPr>
        <w:t>). Portanto, há uma promessa oculta de vitória pelo sofrimento e provação. A fé que suporta é autêntica (...)”</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{"citationID":"X4OqMyol","properties":{"formattedCitation":"(REED et al., 2012, p. 246c)","plainCitation":"(REED et al., 2012, p. 246c)","noteIndex":0},"citationItems":[{"id":35,"uris":["http://zotero.org/users/7037783/items/ABQMPSMX"],"uri":["http://zotero.org/users/7037783/items/ABQMPSMX"],"itemData":{"id":35,"type":"book","abstract":"O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M."}],"issued":{"date-parts":[["2012"]]}},"locator":"246c"}],"schema":"https://github.com/citation-style-language/schema/raw/master/csl-citation.json"} </w:instrText>
      </w:r>
      <w:r>
        <w:rPr>
          <w:rFonts w:eastAsiaTheme="minorEastAsia"/>
          <w:sz w:val="20"/>
          <w:szCs w:val="20"/>
        </w:rPr>
        <w:fldChar w:fldCharType="separate"/>
      </w:r>
      <w:r>
        <w:rPr>
          <w:rFonts w:eastAsiaTheme="minorEastAsia"/>
          <w:noProof/>
          <w:sz w:val="20"/>
          <w:szCs w:val="20"/>
        </w:rPr>
        <w:t>(REED et al., 2012, p. 246c)</w:t>
      </w:r>
      <w:r>
        <w:rPr>
          <w:rFonts w:eastAsiaTheme="minorEastAsia"/>
          <w:sz w:val="20"/>
          <w:szCs w:val="20"/>
        </w:rPr>
        <w:fldChar w:fldCharType="end"/>
      </w:r>
      <w:r>
        <w:rPr>
          <w:rFonts w:eastAsiaTheme="minorEastAsia"/>
          <w:sz w:val="20"/>
          <w:szCs w:val="20"/>
        </w:rPr>
        <w:t xml:space="preserve">. </w:t>
      </w:r>
    </w:p>
    <w:p w14:paraId="792C95C5" w14:textId="77777777" w:rsidR="00295665" w:rsidRDefault="00295665" w:rsidP="00295665">
      <w:pPr>
        <w:autoSpaceDE w:val="0"/>
        <w:autoSpaceDN w:val="0"/>
        <w:adjustRightInd w:val="0"/>
        <w:jc w:val="both"/>
        <w:rPr>
          <w:rFonts w:eastAsiaTheme="minorEastAsia"/>
        </w:rPr>
      </w:pPr>
    </w:p>
    <w:p w14:paraId="3E7AA9D7"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 xml:space="preserve">Finalmente, sobre os elementos textuais finais do terceiro capítulo de Habacuque, os autores entendem que </w:t>
      </w:r>
      <w:r w:rsidRPr="00BE05D3">
        <w:rPr>
          <w:rFonts w:eastAsiaTheme="minorEastAsia"/>
        </w:rPr>
        <w:t>“</w:t>
      </w:r>
      <w:r w:rsidRPr="00BE05D3">
        <w:rPr>
          <w:rFonts w:eastAsiaTheme="minorEastAsia"/>
          <w:i/>
          <w:iCs/>
        </w:rPr>
        <w:t>(...) A frase final é mais ou menos repetição de 3.1. Mostra que este salmo era usado na adoração pública. A palavra “Selá”, neste capítulo, é uma pausa musical que também ocorre em outros pontos do livro de Salmos</w:t>
      </w:r>
      <w:r w:rsidRPr="00BE05D3">
        <w:rPr>
          <w:rFonts w:eastAsiaTheme="minorEastAsia"/>
        </w:rPr>
        <w:t>”</w:t>
      </w:r>
      <w:r>
        <w:rPr>
          <w:rFonts w:eastAsiaTheme="minorEastAsia"/>
        </w:rPr>
        <w:t xml:space="preserve"> </w:t>
      </w:r>
      <w:r>
        <w:rPr>
          <w:rFonts w:eastAsiaTheme="minorEastAsia"/>
        </w:rPr>
        <w:fldChar w:fldCharType="begin"/>
      </w:r>
      <w:r>
        <w:rPr>
          <w:rFonts w:eastAsiaTheme="minorEastAsia"/>
        </w:rPr>
        <w:instrText xml:space="preserve"> ADDIN ZOTERO_ITEM CSL_CITATION {"citationID":"458JZ0Xc","properties":{"formattedCitation":"(REED et al., 2012, p. 246d)","plainCitation":"(REED et al., 2012, p. 246d)","noteIndex":0},"citationItems":[{"id":35,"uris":["http://zotero.org/users/7037783/items/ABQMPSMX"],"uri":["http://zotero.org/users/7037783/items/ABQMPSMX"],"itemData":{"id":35,"type":"book","abstract":"O Comentário Bíblico Beacon (CBB) é oferecido em dez volumes com a apropriada modéstia. Não suplanta outros. Nem pretende ser exaustivo ou conclusivo. O empreendimento é colossal. Quarenta dos escritores mais capazes foram incumbidos dessa tarefa. São pessoas treinadas com propósito sério, dedicação sincera e devoção suprema. Os patrocinadores e editores, bem como, todos os colaboradores, oram com fervor para que esta nova contribuição entre os comentários da Bíblia seja útil a pregadores, professores e leigos na descoberta do significado mais profundo da Palavra de Deus e na revelação de sua mensagem a todos que a ouvirem.","collection-title":"Comentário Bíblico Beacon - CBB","edition":"4ª impressão","event-place":"Rio de Janeiro-RJ","ISBN":"85-263-0688","language":"PT_BR","number-of-volumes":"10","publisher":"CPAD","publisher-place":"Rio de Janeiro-RJ","source":"CDD: 220 - Comentário Bíblico","title":"Comentário Bíblico BEACON. Volume 5. Oseias a Malaquias. Tradução: Luís Aron de Macedo.","volume":"5","translator":[{"family":"MACEDO","given":"Luís Aron"}],"author":[{"family":"REED","given":"Oscar F."},{"family":"PEISKER,","given":"Armor D."},{"family":"DUNNING","given":"H. Ray"},{"family":"GREATHOUSE","given":"William M."}],"issued":{"date-parts":[["2012"]]}},"locator":"246d"}],"schema":"https://github.com/citation-style-language/schema/raw/master/csl-citation.json"} </w:instrText>
      </w:r>
      <w:r>
        <w:rPr>
          <w:rFonts w:eastAsiaTheme="minorEastAsia"/>
        </w:rPr>
        <w:fldChar w:fldCharType="separate"/>
      </w:r>
      <w:r>
        <w:rPr>
          <w:rFonts w:eastAsiaTheme="minorEastAsia"/>
          <w:noProof/>
        </w:rPr>
        <w:t>(REED et al., 2012, p. 246d)</w:t>
      </w:r>
      <w:r>
        <w:rPr>
          <w:rFonts w:eastAsiaTheme="minorEastAsia"/>
        </w:rPr>
        <w:fldChar w:fldCharType="end"/>
      </w:r>
      <w:r>
        <w:rPr>
          <w:rFonts w:eastAsiaTheme="minorEastAsia"/>
        </w:rPr>
        <w:t>.</w:t>
      </w:r>
    </w:p>
    <w:p w14:paraId="02D27FF1"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Na sequência das ferramentas auxiliares deste estudo exegético sobre Habacuque 3:17-19, cita-se as contribuições do Rev. Hernandes Dias Lopez sobre esse trecho publicadas em um volume específico sobre o livro de Habacuque da série “Comentários Expositivos Hagnos” publicada pela Editora Hagnos, no Brasil.</w:t>
      </w:r>
    </w:p>
    <w:p w14:paraId="6082E411"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Nesse sentido, as contribuições específicas sobre o trecho de Habacuque 3:17-19, nesta obra de Lopez (LOPEZ, 2007) estão reunidas no capítulo sétimo do livro, o qual, é intitulado “</w:t>
      </w:r>
      <w:r>
        <w:rPr>
          <w:rFonts w:eastAsiaTheme="minorEastAsia"/>
          <w:i/>
          <w:iCs/>
        </w:rPr>
        <w:t>Como fazer uma viagem do medo à exultação (Hc. 3.1-19)”</w:t>
      </w:r>
      <w:r>
        <w:rPr>
          <w:rFonts w:eastAsiaTheme="minorEastAsia"/>
        </w:rPr>
        <w:t>. Inicialmente, comentando em linhas gerais sobre o livro de Habacuque na abertura dessa subseção, o autor afirma que: “</w:t>
      </w:r>
      <w:r w:rsidRPr="00F35C1D">
        <w:rPr>
          <w:rFonts w:eastAsiaTheme="minorEastAsia"/>
          <w:i/>
          <w:iCs/>
        </w:rPr>
        <w:t>(...) o livro de Habacuque começa num vale profundo e termina nas alturas excelsas. O profeta vai do desespero à esperança, do temor à fé, da angústia avassaladora à exultação indizível e cheia de glória (...)</w:t>
      </w:r>
      <w:r>
        <w:rPr>
          <w:rFonts w:eastAsiaTheme="minorEastAsia"/>
        </w:rPr>
        <w:t xml:space="preserve">” </w:t>
      </w:r>
      <w:r>
        <w:rPr>
          <w:rFonts w:eastAsiaTheme="minorEastAsia"/>
        </w:rPr>
        <w:fldChar w:fldCharType="begin"/>
      </w:r>
      <w:r>
        <w:rPr>
          <w:rFonts w:eastAsiaTheme="minorEastAsia"/>
        </w:rPr>
        <w:instrText xml:space="preserve"> ADDIN ZOTERO_ITEM CSL_CITATION {"citationID":"7EQzqv7n","properties":{"formattedCitation":"(LOPEZ, 2007, p. 137)","plainCitation":"(LOPEZ, 2007, p. 137)","noteIndex":0},"citationItems":[{"id":31,"uris":["http://zotero.org/users/7037783/items/R7DPEE4U"],"uri":["http://zotero.org/users/7037783/items/R7DPEE4U"],"itemData":{"id":31,"type":"book","collection-title":"COMENTÁRIOS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DIAS"}],"issued":{"date-parts":[["2007"]]}},"locator":"137"}],"schema":"https://github.com/citation-style-language/schema/raw/master/csl-citation.json"} </w:instrText>
      </w:r>
      <w:r>
        <w:rPr>
          <w:rFonts w:eastAsiaTheme="minorEastAsia"/>
        </w:rPr>
        <w:fldChar w:fldCharType="separate"/>
      </w:r>
      <w:r>
        <w:rPr>
          <w:rFonts w:eastAsiaTheme="minorEastAsia"/>
          <w:noProof/>
        </w:rPr>
        <w:t>(LOPEZ, 2007, p. 137)</w:t>
      </w:r>
      <w:r>
        <w:rPr>
          <w:rFonts w:eastAsiaTheme="minorEastAsia"/>
        </w:rPr>
        <w:fldChar w:fldCharType="end"/>
      </w:r>
      <w:r w:rsidRPr="00DB6334">
        <w:rPr>
          <w:rFonts w:eastAsiaTheme="minorEastAsia"/>
        </w:rPr>
        <w:t>.</w:t>
      </w:r>
    </w:p>
    <w:p w14:paraId="18743DC4"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Nesse contexto, citando outros comentaristas, nota-se Lopez comentar que: “</w:t>
      </w:r>
      <w:r w:rsidRPr="00F35C1D">
        <w:rPr>
          <w:rFonts w:eastAsiaTheme="minorEastAsia"/>
          <w:i/>
          <w:iCs/>
        </w:rPr>
        <w:t>(...)</w:t>
      </w:r>
      <w:r>
        <w:rPr>
          <w:rFonts w:eastAsiaTheme="minorEastAsia"/>
          <w:i/>
          <w:iCs/>
        </w:rPr>
        <w:t xml:space="preserve"> o texto de Habacuque 3:1-19 pode ser sintetizado por três verdades essenciais: o profeta glorifica a Deus por Sua pessoa (3.1-4), por Seus atos na criação (3.5-15) e pela Sua sustentação na adversidade (3.16-19)(...)”</w:t>
      </w:r>
      <w:r>
        <w:rPr>
          <w:rFonts w:eastAsiaTheme="minorEastAsia"/>
        </w:rPr>
        <w:fldChar w:fldCharType="begin"/>
      </w:r>
      <w:r>
        <w:rPr>
          <w:rFonts w:eastAsiaTheme="minorEastAsia"/>
        </w:rPr>
        <w:instrText xml:space="preserve"> ADDIN ZOTERO_ITEM CSL_CITATION {"citationID":"KTI8ad7r","properties":{"formattedCitation":"(LOPEZ, 2007, p. 139)","plainCitation":"(LOPEZ, 2007, p. 139)","noteIndex":0},"citationItems":[{"id":31,"uris":["http://zotero.org/users/7037783/items/R7DPEE4U"],"uri":["http://zotero.org/users/7037783/items/R7DPEE4U"],"itemData":{"id":31,"type":"book","collection-title":"COMENTÁRIOS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DIAS"}],"issued":{"date-parts":[["2007"]]}},"locator":"139"}],"schema":"https://github.com/citation-style-language/schema/raw/master/csl-citation.json"} </w:instrText>
      </w:r>
      <w:r>
        <w:rPr>
          <w:rFonts w:eastAsiaTheme="minorEastAsia"/>
        </w:rPr>
        <w:fldChar w:fldCharType="separate"/>
      </w:r>
      <w:r>
        <w:rPr>
          <w:rFonts w:eastAsiaTheme="minorEastAsia"/>
          <w:noProof/>
        </w:rPr>
        <w:t>(LOPEZ, 2007, p. 139)</w:t>
      </w:r>
      <w:r>
        <w:rPr>
          <w:rFonts w:eastAsiaTheme="minorEastAsia"/>
        </w:rPr>
        <w:fldChar w:fldCharType="end"/>
      </w:r>
      <w:r>
        <w:rPr>
          <w:rFonts w:eastAsiaTheme="minorEastAsia"/>
        </w:rPr>
        <w:t>.</w:t>
      </w:r>
    </w:p>
    <w:p w14:paraId="3E724DA9"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Um pouco mais adiante na subseção, logo após falar sobre a Palavra e a oração nos colorarem no caminho da restauração e também sobre o clamor pelo avivamento nos levar de volta ao fervor do Senhor, com base no trecho de Habacuque 3:1-2; e ainda, sobre a visão dos gloriosos feitos de Deus no passado ser possível de nos ajudar a enfrentar o presente, com base no trecho de Habacuque 3:3-15, o autor passa a comentar mais estritamente a respeito do trecho entre os versículos 16 e 19, segundo uma proposta de reflexão que defende que a “</w:t>
      </w:r>
      <w:r>
        <w:rPr>
          <w:rFonts w:eastAsiaTheme="minorEastAsia"/>
          <w:b/>
          <w:bCs/>
          <w:i/>
          <w:iCs/>
        </w:rPr>
        <w:t>canção de triunfo no meio da dor é um testemunho vibrante de nossa fé</w:t>
      </w:r>
      <w:r>
        <w:rPr>
          <w:rFonts w:eastAsiaTheme="minorEastAsia"/>
          <w:i/>
          <w:iCs/>
        </w:rPr>
        <w:t>”</w:t>
      </w:r>
      <w:r>
        <w:rPr>
          <w:rFonts w:eastAsiaTheme="minorEastAsia"/>
          <w:i/>
          <w:iCs/>
        </w:rPr>
        <w:fldChar w:fldCharType="begin"/>
      </w:r>
      <w:r>
        <w:rPr>
          <w:rFonts w:eastAsiaTheme="minorEastAsia"/>
          <w:i/>
          <w:iCs/>
        </w:rPr>
        <w:instrText xml:space="preserve"> ADDIN ZOTERO_ITEM CSL_CITATION {"citationID":"VgdHvjuC","properties":{"formattedCitation":"(LOPEZ, 2007, p. 151)","plainCitation":"(LOPEZ, 2007, p. 151)","noteIndex":0},"citationItems":[{"id":31,"uris":["http://zotero.org/users/7037783/items/R7DPEE4U"],"uri":["http://zotero.org/users/7037783/items/R7DPEE4U"],"itemData":{"id":31,"type":"book","collection-title":"COMENTÁRIOS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DIAS"}],"issued":{"date-parts":[["2007"]]}},"locator":"151"}],"schema":"https://github.com/citation-style-language/schema/raw/master/csl-citation.json"} </w:instrText>
      </w:r>
      <w:r>
        <w:rPr>
          <w:rFonts w:eastAsiaTheme="minorEastAsia"/>
          <w:i/>
          <w:iCs/>
        </w:rPr>
        <w:fldChar w:fldCharType="separate"/>
      </w:r>
      <w:r>
        <w:rPr>
          <w:rFonts w:eastAsiaTheme="minorEastAsia"/>
          <w:i/>
          <w:iCs/>
          <w:noProof/>
        </w:rPr>
        <w:t>(</w:t>
      </w:r>
      <w:r w:rsidRPr="00B26A95">
        <w:rPr>
          <w:rFonts w:eastAsiaTheme="minorEastAsia"/>
          <w:noProof/>
        </w:rPr>
        <w:t>LOPEZ, 2007, p. 151)</w:t>
      </w:r>
      <w:r>
        <w:rPr>
          <w:rFonts w:eastAsiaTheme="minorEastAsia"/>
          <w:i/>
          <w:iCs/>
        </w:rPr>
        <w:fldChar w:fldCharType="end"/>
      </w:r>
      <w:r>
        <w:rPr>
          <w:rFonts w:eastAsiaTheme="minorEastAsia"/>
          <w:i/>
          <w:iCs/>
        </w:rPr>
        <w:t>.</w:t>
      </w:r>
    </w:p>
    <w:p w14:paraId="421A34D8"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lastRenderedPageBreak/>
        <w:t>Isso é tanto que, esse trecho do texto de Habacuque, que para o autor é considerado um hino, “</w:t>
      </w:r>
      <w:r w:rsidRPr="0050623B">
        <w:rPr>
          <w:rFonts w:eastAsiaTheme="minorEastAsia"/>
          <w:i/>
          <w:iCs/>
        </w:rPr>
        <w:t>(...</w:t>
      </w:r>
      <w:r>
        <w:rPr>
          <w:rFonts w:eastAsiaTheme="minorEastAsia"/>
          <w:i/>
          <w:iCs/>
        </w:rPr>
        <w:t>) foi concluído com a mais absoluta afirmação de fé. O profeta confiava cabalmente na soberania do Senhor, a ponto de aceitar quaisquer circunstâncias como sendo dentro da boa e perfeita vontade de Deus para ele (...)</w:t>
      </w:r>
      <w:r w:rsidRPr="0050623B">
        <w:rPr>
          <w:rFonts w:eastAsiaTheme="minorEastAsia"/>
        </w:rPr>
        <w:t>”</w:t>
      </w:r>
      <w:r>
        <w:rPr>
          <w:rFonts w:eastAsiaTheme="minorEastAsia"/>
        </w:rPr>
        <w:fldChar w:fldCharType="begin"/>
      </w:r>
      <w:r>
        <w:rPr>
          <w:rFonts w:eastAsiaTheme="minorEastAsia"/>
        </w:rPr>
        <w:instrText xml:space="preserve"> ADDIN ZOTERO_ITEM CSL_CITATION {"citationID":"bsPn3WFP","properties":{"formattedCitation":"(LOPEZ, 2007, p. 151a)","plainCitation":"(LOPEZ, 2007, p. 151a)","noteIndex":0},"citationItems":[{"id":31,"uris":["http://zotero.org/users/7037783/items/R7DPEE4U"],"uri":["http://zotero.org/users/7037783/items/R7DPEE4U"],"itemData":{"id":31,"type":"book","collection-title":"COMENTÁRIOS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DIAS"}],"issued":{"date-parts":[["2007"]]}},"locator":"151a"}],"schema":"https://github.com/citation-style-language/schema/raw/master/csl-citation.json"} </w:instrText>
      </w:r>
      <w:r>
        <w:rPr>
          <w:rFonts w:eastAsiaTheme="minorEastAsia"/>
        </w:rPr>
        <w:fldChar w:fldCharType="separate"/>
      </w:r>
      <w:r>
        <w:rPr>
          <w:rFonts w:eastAsiaTheme="minorEastAsia"/>
          <w:noProof/>
        </w:rPr>
        <w:t>(LOPEZ, 2007, p. 151a)</w:t>
      </w:r>
      <w:r>
        <w:rPr>
          <w:rFonts w:eastAsiaTheme="minorEastAsia"/>
        </w:rPr>
        <w:fldChar w:fldCharType="end"/>
      </w:r>
      <w:r>
        <w:rPr>
          <w:rFonts w:eastAsiaTheme="minorEastAsia"/>
        </w:rPr>
        <w:t>. Além disso, segundo esse comentarista,</w:t>
      </w:r>
    </w:p>
    <w:p w14:paraId="026A2441" w14:textId="77777777" w:rsidR="00295665" w:rsidRDefault="00295665" w:rsidP="00295665">
      <w:pPr>
        <w:autoSpaceDE w:val="0"/>
        <w:autoSpaceDN w:val="0"/>
        <w:adjustRightInd w:val="0"/>
        <w:ind w:firstLine="1134"/>
        <w:jc w:val="both"/>
        <w:rPr>
          <w:rFonts w:eastAsiaTheme="minorEastAsia"/>
        </w:rPr>
      </w:pPr>
    </w:p>
    <w:p w14:paraId="3CFD86AA" w14:textId="77777777" w:rsidR="00295665" w:rsidRPr="00B2578D" w:rsidRDefault="00295665" w:rsidP="00295665">
      <w:pPr>
        <w:autoSpaceDE w:val="0"/>
        <w:autoSpaceDN w:val="0"/>
        <w:adjustRightInd w:val="0"/>
        <w:ind w:left="2835"/>
        <w:jc w:val="both"/>
        <w:rPr>
          <w:rFonts w:eastAsiaTheme="minorEastAsia"/>
          <w:sz w:val="20"/>
          <w:szCs w:val="20"/>
        </w:rPr>
      </w:pPr>
      <w:r w:rsidRPr="00D54769">
        <w:rPr>
          <w:rFonts w:eastAsiaTheme="minorEastAsia"/>
          <w:sz w:val="20"/>
          <w:szCs w:val="20"/>
        </w:rPr>
        <w:t>“(...) O profeta Habacuque nos conduz a quatro verdades</w:t>
      </w:r>
      <w:r>
        <w:rPr>
          <w:rFonts w:eastAsiaTheme="minorEastAsia"/>
          <w:sz w:val="20"/>
          <w:szCs w:val="20"/>
        </w:rPr>
        <w:t xml:space="preserve"> </w:t>
      </w:r>
      <w:r w:rsidRPr="00D54769">
        <w:rPr>
          <w:rFonts w:eastAsiaTheme="minorEastAsia"/>
          <w:sz w:val="20"/>
          <w:szCs w:val="20"/>
        </w:rPr>
        <w:t>sublimes: a) Uma manifestação gloriosa (3.16). Quando o profeta</w:t>
      </w:r>
      <w:r>
        <w:rPr>
          <w:rFonts w:eastAsiaTheme="minorEastAsia"/>
          <w:sz w:val="20"/>
          <w:szCs w:val="20"/>
        </w:rPr>
        <w:t xml:space="preserve"> </w:t>
      </w:r>
      <w:r w:rsidRPr="00D54769">
        <w:rPr>
          <w:rFonts w:eastAsiaTheme="minorEastAsia"/>
          <w:sz w:val="20"/>
          <w:szCs w:val="20"/>
        </w:rPr>
        <w:t>ouve o relato dos feitos de Deus e tem uma visão da glória</w:t>
      </w:r>
      <w:r>
        <w:rPr>
          <w:rFonts w:eastAsiaTheme="minorEastAsia"/>
          <w:sz w:val="20"/>
          <w:szCs w:val="20"/>
        </w:rPr>
        <w:t xml:space="preserve"> </w:t>
      </w:r>
      <w:r w:rsidRPr="00D54769">
        <w:rPr>
          <w:rFonts w:eastAsiaTheme="minorEastAsia"/>
          <w:sz w:val="20"/>
          <w:szCs w:val="20"/>
        </w:rPr>
        <w:t>de Deus, ele fica não só alarmado, mas também pálido,</w:t>
      </w:r>
      <w:r>
        <w:rPr>
          <w:rFonts w:eastAsiaTheme="minorEastAsia"/>
          <w:sz w:val="20"/>
          <w:szCs w:val="20"/>
        </w:rPr>
        <w:t xml:space="preserve"> </w:t>
      </w:r>
      <w:r w:rsidRPr="00D54769">
        <w:rPr>
          <w:rFonts w:eastAsiaTheme="minorEastAsia"/>
          <w:sz w:val="20"/>
          <w:szCs w:val="20"/>
        </w:rPr>
        <w:t>trêmulo e sem nenhum vigor.</w:t>
      </w:r>
      <w:r>
        <w:rPr>
          <w:rFonts w:eastAsiaTheme="minorEastAsia"/>
          <w:sz w:val="20"/>
          <w:szCs w:val="20"/>
        </w:rPr>
        <w:t xml:space="preserve"> </w:t>
      </w:r>
      <w:r w:rsidRPr="00D54769">
        <w:rPr>
          <w:rFonts w:eastAsiaTheme="minorEastAsia"/>
          <w:sz w:val="20"/>
          <w:szCs w:val="20"/>
        </w:rPr>
        <w:t>b) Uma confiança inabalável (3.17,18). O povo de Judá</w:t>
      </w:r>
      <w:r>
        <w:rPr>
          <w:rFonts w:eastAsiaTheme="minorEastAsia"/>
          <w:sz w:val="20"/>
          <w:szCs w:val="20"/>
        </w:rPr>
        <w:t xml:space="preserve"> </w:t>
      </w:r>
      <w:r w:rsidRPr="00D54769">
        <w:rPr>
          <w:rFonts w:eastAsiaTheme="minorEastAsia"/>
          <w:sz w:val="20"/>
          <w:szCs w:val="20"/>
        </w:rPr>
        <w:t>dependia da agricultura para sobreviver. Os recursos financeiros</w:t>
      </w:r>
      <w:r>
        <w:rPr>
          <w:rFonts w:eastAsiaTheme="minorEastAsia"/>
          <w:sz w:val="20"/>
          <w:szCs w:val="20"/>
        </w:rPr>
        <w:t xml:space="preserve"> </w:t>
      </w:r>
      <w:r w:rsidRPr="00D54769">
        <w:rPr>
          <w:rFonts w:eastAsiaTheme="minorEastAsia"/>
          <w:sz w:val="20"/>
          <w:szCs w:val="20"/>
        </w:rPr>
        <w:t xml:space="preserve">vinham das lavouras e dos rebanhos. </w:t>
      </w:r>
      <w:r>
        <w:rPr>
          <w:rFonts w:eastAsiaTheme="minorEastAsia"/>
          <w:sz w:val="20"/>
          <w:szCs w:val="20"/>
        </w:rPr>
        <w:t>(...)</w:t>
      </w:r>
      <w:r w:rsidRPr="00D54769">
        <w:rPr>
          <w:rFonts w:eastAsiaTheme="minorEastAsia"/>
          <w:sz w:val="20"/>
          <w:szCs w:val="20"/>
        </w:rPr>
        <w:t xml:space="preserve"> Embora essas fontes</w:t>
      </w:r>
      <w:r>
        <w:rPr>
          <w:rFonts w:eastAsiaTheme="minorEastAsia"/>
          <w:sz w:val="20"/>
          <w:szCs w:val="20"/>
        </w:rPr>
        <w:t xml:space="preserve"> </w:t>
      </w:r>
      <w:r w:rsidRPr="00D54769">
        <w:rPr>
          <w:rFonts w:eastAsiaTheme="minorEastAsia"/>
          <w:sz w:val="20"/>
          <w:szCs w:val="20"/>
        </w:rPr>
        <w:t>possam de alguma forma esgotar-se, o salmista vê que, em</w:t>
      </w:r>
      <w:r>
        <w:rPr>
          <w:rFonts w:eastAsiaTheme="minorEastAsia"/>
          <w:sz w:val="20"/>
          <w:szCs w:val="20"/>
        </w:rPr>
        <w:t xml:space="preserve"> </w:t>
      </w:r>
      <w:r w:rsidRPr="00D54769">
        <w:rPr>
          <w:rFonts w:eastAsiaTheme="minorEastAsia"/>
          <w:sz w:val="20"/>
          <w:szCs w:val="20"/>
        </w:rPr>
        <w:t>última instância, sua própria existência não depende delas,</w:t>
      </w:r>
      <w:r>
        <w:rPr>
          <w:rFonts w:eastAsiaTheme="minorEastAsia"/>
          <w:sz w:val="20"/>
          <w:szCs w:val="20"/>
        </w:rPr>
        <w:t xml:space="preserve"> </w:t>
      </w:r>
      <w:r w:rsidRPr="00D54769">
        <w:rPr>
          <w:rFonts w:eastAsiaTheme="minorEastAsia"/>
          <w:sz w:val="20"/>
          <w:szCs w:val="20"/>
        </w:rPr>
        <w:t>mas da Fonte delas, Iavé. Mas o profeta diz: “Ainda que a</w:t>
      </w:r>
      <w:r>
        <w:rPr>
          <w:rFonts w:eastAsiaTheme="minorEastAsia"/>
          <w:sz w:val="20"/>
          <w:szCs w:val="20"/>
        </w:rPr>
        <w:t xml:space="preserve"> </w:t>
      </w:r>
      <w:r w:rsidRPr="00D54769">
        <w:rPr>
          <w:rFonts w:eastAsiaTheme="minorEastAsia"/>
          <w:sz w:val="20"/>
          <w:szCs w:val="20"/>
        </w:rPr>
        <w:t>figueira não floresça, nem haja fruto na vide; o produto da</w:t>
      </w:r>
      <w:r>
        <w:rPr>
          <w:rFonts w:eastAsiaTheme="minorEastAsia"/>
          <w:sz w:val="20"/>
          <w:szCs w:val="20"/>
        </w:rPr>
        <w:t xml:space="preserve"> </w:t>
      </w:r>
      <w:r w:rsidRPr="00D54769">
        <w:rPr>
          <w:rFonts w:eastAsiaTheme="minorEastAsia"/>
          <w:sz w:val="20"/>
          <w:szCs w:val="20"/>
        </w:rPr>
        <w:t>oliveira minta, e os campos não produzam mantimento; as</w:t>
      </w:r>
      <w:r>
        <w:rPr>
          <w:rFonts w:eastAsiaTheme="minorEastAsia"/>
          <w:sz w:val="20"/>
          <w:szCs w:val="20"/>
        </w:rPr>
        <w:t xml:space="preserve"> </w:t>
      </w:r>
      <w:r w:rsidRPr="00D54769">
        <w:rPr>
          <w:rFonts w:eastAsiaTheme="minorEastAsia"/>
          <w:sz w:val="20"/>
          <w:szCs w:val="20"/>
        </w:rPr>
        <w:t>ovelhas sejam arrebatadas do aprisco, e nos currais não haja</w:t>
      </w:r>
      <w:r>
        <w:rPr>
          <w:rFonts w:eastAsiaTheme="minorEastAsia"/>
          <w:sz w:val="20"/>
          <w:szCs w:val="20"/>
        </w:rPr>
        <w:t xml:space="preserve"> </w:t>
      </w:r>
      <w:r w:rsidRPr="00D54769">
        <w:rPr>
          <w:rFonts w:eastAsiaTheme="minorEastAsia"/>
          <w:sz w:val="20"/>
          <w:szCs w:val="20"/>
        </w:rPr>
        <w:t>gado, todavia, eu me alegro no Senhor,</w:t>
      </w:r>
      <w:r>
        <w:rPr>
          <w:rFonts w:eastAsiaTheme="minorEastAsia"/>
          <w:sz w:val="20"/>
          <w:szCs w:val="20"/>
        </w:rPr>
        <w:t xml:space="preserve"> </w:t>
      </w:r>
      <w:r w:rsidRPr="00D54769">
        <w:rPr>
          <w:rFonts w:eastAsiaTheme="minorEastAsia"/>
          <w:sz w:val="20"/>
          <w:szCs w:val="20"/>
        </w:rPr>
        <w:t>exulto no Deus</w:t>
      </w:r>
      <w:r>
        <w:rPr>
          <w:rFonts w:eastAsiaTheme="minorEastAsia"/>
          <w:sz w:val="20"/>
          <w:szCs w:val="20"/>
        </w:rPr>
        <w:t xml:space="preserve"> </w:t>
      </w:r>
      <w:r w:rsidRPr="00D54769">
        <w:rPr>
          <w:rFonts w:eastAsiaTheme="minorEastAsia"/>
          <w:sz w:val="20"/>
          <w:szCs w:val="20"/>
        </w:rPr>
        <w:t>da minha salvação” (3.17,18)</w:t>
      </w:r>
      <w:r>
        <w:rPr>
          <w:rFonts w:eastAsiaTheme="minorEastAsia"/>
          <w:sz w:val="20"/>
          <w:szCs w:val="20"/>
        </w:rPr>
        <w:t xml:space="preserve">. </w:t>
      </w:r>
      <w:r w:rsidRPr="00D54769">
        <w:rPr>
          <w:rFonts w:eastAsiaTheme="minorEastAsia"/>
          <w:sz w:val="20"/>
          <w:szCs w:val="20"/>
        </w:rPr>
        <w:t>A confiança do profeta não</w:t>
      </w:r>
      <w:r>
        <w:rPr>
          <w:rFonts w:eastAsiaTheme="minorEastAsia"/>
          <w:sz w:val="20"/>
          <w:szCs w:val="20"/>
        </w:rPr>
        <w:t xml:space="preserve"> </w:t>
      </w:r>
      <w:r w:rsidRPr="00D54769">
        <w:rPr>
          <w:rFonts w:eastAsiaTheme="minorEastAsia"/>
          <w:sz w:val="20"/>
          <w:szCs w:val="20"/>
        </w:rPr>
        <w:t>estava na provisão, mas no Provedor. Os recursos da terra</w:t>
      </w:r>
      <w:r>
        <w:rPr>
          <w:rFonts w:eastAsiaTheme="minorEastAsia"/>
          <w:sz w:val="20"/>
          <w:szCs w:val="20"/>
        </w:rPr>
        <w:t xml:space="preserve"> </w:t>
      </w:r>
      <w:r w:rsidRPr="00D54769">
        <w:rPr>
          <w:rFonts w:eastAsiaTheme="minorEastAsia"/>
          <w:sz w:val="20"/>
          <w:szCs w:val="20"/>
        </w:rPr>
        <w:t>podem falhar, mas Deus jamais falhará.</w:t>
      </w:r>
      <w:r>
        <w:rPr>
          <w:rFonts w:eastAsiaTheme="minorEastAsia"/>
          <w:sz w:val="20"/>
          <w:szCs w:val="20"/>
        </w:rPr>
        <w:t xml:space="preserve"> </w:t>
      </w:r>
      <w:r w:rsidRPr="00D54769">
        <w:rPr>
          <w:rFonts w:eastAsiaTheme="minorEastAsia"/>
          <w:sz w:val="20"/>
          <w:szCs w:val="20"/>
        </w:rPr>
        <w:t>Como Jó, Habacuque estava pronto a perder tudo, menos</w:t>
      </w:r>
      <w:r>
        <w:rPr>
          <w:rFonts w:eastAsiaTheme="minorEastAsia"/>
          <w:sz w:val="20"/>
          <w:szCs w:val="20"/>
        </w:rPr>
        <w:t xml:space="preserve"> </w:t>
      </w:r>
      <w:r w:rsidRPr="00D54769">
        <w:rPr>
          <w:rFonts w:eastAsiaTheme="minorEastAsia"/>
          <w:sz w:val="20"/>
          <w:szCs w:val="20"/>
        </w:rPr>
        <w:t>a sua fé no Senhor. Habacuque fala alto à nossa sociedade de</w:t>
      </w:r>
      <w:r>
        <w:rPr>
          <w:rFonts w:eastAsiaTheme="minorEastAsia"/>
          <w:sz w:val="20"/>
          <w:szCs w:val="20"/>
        </w:rPr>
        <w:t xml:space="preserve"> </w:t>
      </w:r>
      <w:r w:rsidRPr="00D54769">
        <w:rPr>
          <w:rFonts w:eastAsiaTheme="minorEastAsia"/>
          <w:sz w:val="20"/>
          <w:szCs w:val="20"/>
        </w:rPr>
        <w:t>consumo, com os seus exagerados valores materiais e o seu</w:t>
      </w:r>
      <w:r>
        <w:rPr>
          <w:rFonts w:eastAsiaTheme="minorEastAsia"/>
          <w:sz w:val="20"/>
          <w:szCs w:val="20"/>
        </w:rPr>
        <w:t xml:space="preserve"> </w:t>
      </w:r>
      <w:r w:rsidRPr="00D54769">
        <w:rPr>
          <w:rFonts w:eastAsiaTheme="minorEastAsia"/>
          <w:sz w:val="20"/>
          <w:szCs w:val="20"/>
        </w:rPr>
        <w:t>desprezo aos valores espirituais. A posse de bens materiais</w:t>
      </w:r>
      <w:r>
        <w:rPr>
          <w:rFonts w:eastAsiaTheme="minorEastAsia"/>
          <w:sz w:val="20"/>
          <w:szCs w:val="20"/>
        </w:rPr>
        <w:t xml:space="preserve"> </w:t>
      </w:r>
      <w:r w:rsidRPr="00D54769">
        <w:rPr>
          <w:rFonts w:eastAsiaTheme="minorEastAsia"/>
          <w:sz w:val="20"/>
          <w:szCs w:val="20"/>
        </w:rPr>
        <w:t>não é necessariamente sinal de bênção e da vontade divinas!</w:t>
      </w:r>
      <w:r>
        <w:rPr>
          <w:rFonts w:eastAsiaTheme="minorEastAsia"/>
          <w:sz w:val="20"/>
          <w:szCs w:val="20"/>
        </w:rPr>
        <w:t xml:space="preserve"> (...) </w:t>
      </w:r>
      <w:r w:rsidRPr="00D54769">
        <w:rPr>
          <w:rFonts w:eastAsiaTheme="minorEastAsia"/>
          <w:sz w:val="20"/>
          <w:szCs w:val="20"/>
        </w:rPr>
        <w:t>c) Uma alegria ultracircunstancial (3.18). A alegria do</w:t>
      </w:r>
      <w:r>
        <w:rPr>
          <w:rFonts w:eastAsiaTheme="minorEastAsia"/>
          <w:sz w:val="20"/>
          <w:szCs w:val="20"/>
        </w:rPr>
        <w:t xml:space="preserve"> </w:t>
      </w:r>
      <w:r w:rsidRPr="00D54769">
        <w:rPr>
          <w:rFonts w:eastAsiaTheme="minorEastAsia"/>
          <w:sz w:val="20"/>
          <w:szCs w:val="20"/>
        </w:rPr>
        <w:t>profeta não é determinada pela presença de coisas boas nem</w:t>
      </w:r>
      <w:r>
        <w:rPr>
          <w:rFonts w:eastAsiaTheme="minorEastAsia"/>
          <w:sz w:val="20"/>
          <w:szCs w:val="20"/>
        </w:rPr>
        <w:t xml:space="preserve"> </w:t>
      </w:r>
      <w:r w:rsidRPr="00D54769">
        <w:rPr>
          <w:rFonts w:eastAsiaTheme="minorEastAsia"/>
          <w:sz w:val="20"/>
          <w:szCs w:val="20"/>
        </w:rPr>
        <w:t>pela ausência de coisas trágicas. Sua alegria está centrada</w:t>
      </w:r>
      <w:r>
        <w:rPr>
          <w:rFonts w:eastAsiaTheme="minorEastAsia"/>
          <w:sz w:val="20"/>
          <w:szCs w:val="20"/>
        </w:rPr>
        <w:t xml:space="preserve"> </w:t>
      </w:r>
      <w:r w:rsidRPr="00D54769">
        <w:rPr>
          <w:rFonts w:eastAsiaTheme="minorEastAsia"/>
          <w:sz w:val="20"/>
          <w:szCs w:val="20"/>
        </w:rPr>
        <w:t>na pessoa de Deus. Sua alegria não está na prosperidade</w:t>
      </w:r>
      <w:r>
        <w:rPr>
          <w:rFonts w:eastAsiaTheme="minorEastAsia"/>
          <w:sz w:val="20"/>
          <w:szCs w:val="20"/>
        </w:rPr>
        <w:t xml:space="preserve"> </w:t>
      </w:r>
      <w:r w:rsidRPr="00D54769">
        <w:rPr>
          <w:rFonts w:eastAsiaTheme="minorEastAsia"/>
          <w:sz w:val="20"/>
          <w:szCs w:val="20"/>
        </w:rPr>
        <w:t>nem na ausência do sofrimento. Sua alegria está em Deus.</w:t>
      </w:r>
      <w:r>
        <w:rPr>
          <w:rFonts w:eastAsiaTheme="minorEastAsia"/>
          <w:sz w:val="20"/>
          <w:szCs w:val="20"/>
        </w:rPr>
        <w:t xml:space="preserve"> </w:t>
      </w:r>
      <w:r w:rsidRPr="00D54769">
        <w:rPr>
          <w:rFonts w:eastAsiaTheme="minorEastAsia"/>
          <w:sz w:val="20"/>
          <w:szCs w:val="20"/>
        </w:rPr>
        <w:t>Sua alegria é ultracircunstancial.</w:t>
      </w:r>
      <w:r>
        <w:rPr>
          <w:rFonts w:eastAsiaTheme="minorEastAsia"/>
          <w:sz w:val="20"/>
          <w:szCs w:val="20"/>
        </w:rPr>
        <w:t xml:space="preserve"> </w:t>
      </w:r>
      <w:r w:rsidRPr="00B2578D">
        <w:rPr>
          <w:rFonts w:eastAsiaTheme="minorEastAsia"/>
          <w:sz w:val="20"/>
          <w:szCs w:val="20"/>
        </w:rPr>
        <w:t>d) Um sustentáculo suficiente (3.19). A alegria do profeta</w:t>
      </w:r>
      <w:r>
        <w:rPr>
          <w:rFonts w:eastAsiaTheme="minorEastAsia"/>
          <w:sz w:val="20"/>
          <w:szCs w:val="20"/>
        </w:rPr>
        <w:t xml:space="preserve"> </w:t>
      </w:r>
      <w:r w:rsidRPr="00B2578D">
        <w:rPr>
          <w:rFonts w:eastAsiaTheme="minorEastAsia"/>
          <w:sz w:val="20"/>
          <w:szCs w:val="20"/>
        </w:rPr>
        <w:t>não é um sentimento romântico e infundado. Ele tem</w:t>
      </w:r>
      <w:r>
        <w:rPr>
          <w:rFonts w:eastAsiaTheme="minorEastAsia"/>
          <w:sz w:val="20"/>
          <w:szCs w:val="20"/>
        </w:rPr>
        <w:t xml:space="preserve"> </w:t>
      </w:r>
      <w:r w:rsidRPr="00B2578D">
        <w:rPr>
          <w:rFonts w:eastAsiaTheme="minorEastAsia"/>
          <w:sz w:val="20"/>
          <w:szCs w:val="20"/>
        </w:rPr>
        <w:t>razões sobejas para alegrar-se. O fundamento da sua alegria</w:t>
      </w:r>
      <w:r>
        <w:rPr>
          <w:rFonts w:eastAsiaTheme="minorEastAsia"/>
          <w:sz w:val="20"/>
          <w:szCs w:val="20"/>
        </w:rPr>
        <w:t xml:space="preserve"> </w:t>
      </w:r>
      <w:r w:rsidRPr="00B2578D">
        <w:rPr>
          <w:rFonts w:eastAsiaTheme="minorEastAsia"/>
          <w:sz w:val="20"/>
          <w:szCs w:val="20"/>
        </w:rPr>
        <w:t>está em Deus. Habacuque, que começa deprimido e</w:t>
      </w:r>
      <w:r>
        <w:rPr>
          <w:rFonts w:eastAsiaTheme="minorEastAsia"/>
          <w:sz w:val="20"/>
          <w:szCs w:val="20"/>
        </w:rPr>
        <w:t xml:space="preserve"> </w:t>
      </w:r>
      <w:r w:rsidRPr="00B2578D">
        <w:rPr>
          <w:rFonts w:eastAsiaTheme="minorEastAsia"/>
          <w:sz w:val="20"/>
          <w:szCs w:val="20"/>
        </w:rPr>
        <w:t>em dúvida quanto à retidão e à justiça de Deus, termina</w:t>
      </w:r>
      <w:r>
        <w:rPr>
          <w:rFonts w:eastAsiaTheme="minorEastAsia"/>
          <w:sz w:val="20"/>
          <w:szCs w:val="20"/>
        </w:rPr>
        <w:t xml:space="preserve"> </w:t>
      </w:r>
      <w:r w:rsidRPr="00B2578D">
        <w:rPr>
          <w:rFonts w:eastAsiaTheme="minorEastAsia"/>
          <w:sz w:val="20"/>
          <w:szCs w:val="20"/>
        </w:rPr>
        <w:t>com alegre confiança na provisão e no poder sustentador</w:t>
      </w:r>
      <w:r>
        <w:rPr>
          <w:rFonts w:eastAsiaTheme="minorEastAsia"/>
          <w:sz w:val="20"/>
          <w:szCs w:val="20"/>
        </w:rPr>
        <w:t xml:space="preserve"> </w:t>
      </w:r>
      <w:r w:rsidRPr="00B2578D">
        <w:rPr>
          <w:rFonts w:eastAsiaTheme="minorEastAsia"/>
          <w:sz w:val="20"/>
          <w:szCs w:val="20"/>
        </w:rPr>
        <w:t>de Deus</w:t>
      </w:r>
      <w:r>
        <w:rPr>
          <w:rFonts w:eastAsiaTheme="minorEastAsia"/>
          <w:sz w:val="20"/>
          <w:szCs w:val="20"/>
        </w:rPr>
        <w:t xml:space="preserve"> (...)” </w:t>
      </w:r>
      <w:r>
        <w:rPr>
          <w:rFonts w:eastAsiaTheme="minorEastAsia"/>
          <w:sz w:val="20"/>
          <w:szCs w:val="20"/>
        </w:rPr>
        <w:fldChar w:fldCharType="begin"/>
      </w:r>
      <w:r>
        <w:rPr>
          <w:rFonts w:eastAsiaTheme="minorEastAsia"/>
          <w:sz w:val="20"/>
          <w:szCs w:val="20"/>
        </w:rPr>
        <w:instrText xml:space="preserve"> ADDIN ZOTERO_ITEM CSL_CITATION {"citationID":"s6EvJYtM","properties":{"formattedCitation":"(LOPEZ, 2007, p. 152\\uc0\\u8211{}153)","plainCitation":"(LOPEZ, 2007, p. 152–153)","noteIndex":0},"citationItems":[{"id":31,"uris":["http://zotero.org/users/7037783/items/R7DPEE4U"],"uri":["http://zotero.org/users/7037783/items/R7DPEE4U"],"itemData":{"id":31,"type":"book","collection-title":"COMENTÁRIOS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DIAS"}],"issued":{"date-parts":[["2007"]]}},"locator":"152-153"}],"schema":"https://github.com/citation-style-language/schema/raw/master/csl-citation.json"} </w:instrText>
      </w:r>
      <w:r>
        <w:rPr>
          <w:rFonts w:eastAsiaTheme="minorEastAsia"/>
          <w:sz w:val="20"/>
          <w:szCs w:val="20"/>
        </w:rPr>
        <w:fldChar w:fldCharType="separate"/>
      </w:r>
      <w:r w:rsidRPr="00B2578D">
        <w:rPr>
          <w:sz w:val="20"/>
        </w:rPr>
        <w:t>(LOPEZ, 2007, p. 152–153)</w:t>
      </w:r>
      <w:r>
        <w:rPr>
          <w:rFonts w:eastAsiaTheme="minorEastAsia"/>
          <w:sz w:val="20"/>
          <w:szCs w:val="20"/>
        </w:rPr>
        <w:fldChar w:fldCharType="end"/>
      </w:r>
      <w:r>
        <w:rPr>
          <w:rFonts w:eastAsiaTheme="minorEastAsia"/>
          <w:sz w:val="20"/>
          <w:szCs w:val="20"/>
        </w:rPr>
        <w:t>.</w:t>
      </w:r>
    </w:p>
    <w:p w14:paraId="6523F250" w14:textId="77777777" w:rsidR="00295665" w:rsidRPr="00D67FD3" w:rsidRDefault="00295665" w:rsidP="00295665">
      <w:pPr>
        <w:autoSpaceDE w:val="0"/>
        <w:autoSpaceDN w:val="0"/>
        <w:adjustRightInd w:val="0"/>
        <w:jc w:val="both"/>
        <w:rPr>
          <w:rFonts w:eastAsiaTheme="minorEastAsia"/>
          <w:b/>
          <w:bCs/>
        </w:rPr>
      </w:pPr>
    </w:p>
    <w:p w14:paraId="2F13CDA4"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Ainda acerca desse trecho de Habacuque, Lopez (2007) reflete que:</w:t>
      </w:r>
    </w:p>
    <w:p w14:paraId="25C4D99B" w14:textId="77777777" w:rsidR="00295665" w:rsidRDefault="00295665" w:rsidP="00295665">
      <w:pPr>
        <w:autoSpaceDE w:val="0"/>
        <w:autoSpaceDN w:val="0"/>
        <w:adjustRightInd w:val="0"/>
        <w:jc w:val="both"/>
        <w:rPr>
          <w:rFonts w:eastAsiaTheme="minorEastAsia"/>
        </w:rPr>
      </w:pPr>
    </w:p>
    <w:p w14:paraId="0BDCDEA9" w14:textId="77777777" w:rsidR="00295665" w:rsidRPr="00967916" w:rsidRDefault="00295665" w:rsidP="00295665">
      <w:pPr>
        <w:autoSpaceDE w:val="0"/>
        <w:autoSpaceDN w:val="0"/>
        <w:adjustRightInd w:val="0"/>
        <w:ind w:left="2835"/>
        <w:jc w:val="both"/>
        <w:rPr>
          <w:rFonts w:eastAsiaTheme="minorEastAsia"/>
          <w:sz w:val="20"/>
          <w:szCs w:val="20"/>
        </w:rPr>
      </w:pPr>
      <w:r w:rsidRPr="00967916">
        <w:rPr>
          <w:rFonts w:eastAsiaTheme="minorEastAsia"/>
          <w:sz w:val="20"/>
          <w:szCs w:val="20"/>
        </w:rPr>
        <w:t>“(...) O próprio Deus oferece ao profeta duas coisas essenciais: - estabilidade e segurança. Deus é a sua fortaleza. Ele é o seu alto refúgio. Ele é a sua torre de livramento. Nenhum perigo pode nos alcançar quando estamos refugiados em Deus. Ninguém pode nos arrancar dos braços de Jesus. Nenhuma pessoa ou circunstância pode nos afastar do amor de Deus que está em Cristo Jesus. - celeridade e firmeza. O Senhor não apenas aprumou seus joelhos trôpegos, mas lhe deu a celeridade da corça. A corça podia percorrer, com pés ligeiros, a escura floresta.</w:t>
      </w:r>
      <w:r>
        <w:rPr>
          <w:rFonts w:eastAsiaTheme="minorEastAsia"/>
          <w:sz w:val="20"/>
          <w:szCs w:val="20"/>
        </w:rPr>
        <w:t xml:space="preserve"> </w:t>
      </w:r>
      <w:r w:rsidRPr="00967916">
        <w:rPr>
          <w:rFonts w:eastAsiaTheme="minorEastAsia"/>
          <w:sz w:val="20"/>
          <w:szCs w:val="20"/>
        </w:rPr>
        <w:t>O animal de patas ligeiras pode subir aos mais elevados picos para percorrer os cumes dos montes. A corça torna-se, assim, o símbolo da força, da firmeza dos passos, da beleza e da alegria de viver. De igual forma, o Senhor não apenas tirou o profeta do vale da angústia, mas, também, o fez andar altaneiramente. Habacuque fez uma viagem do temor à fé, do pranto ao cântico de louvor, do questionamento amargo à humilde adoração (...)”</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{"citationID":"UiZLjjEX","properties":{"formattedCitation":"(LOPEZ, 2007, p. 154)","plainCitation":"(LOPEZ, 2007, p. 154)","noteIndex":0},"citationItems":[{"id":31,"uris":["http://zotero.org/users/7037783/items/R7DPEE4U"],"uri":["http://zotero.org/users/7037783/items/R7DPEE4U"],"itemData":{"id":31,"type":"book","collection-title":"COMENTÁRIOS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DIAS"}],"issued":{"date-parts":[["2007"]]}},"locator":"154"}],"schema":"https://github.com/citation-style-language/schema/raw/master/csl-citation.json"} </w:instrText>
      </w:r>
      <w:r>
        <w:rPr>
          <w:rFonts w:eastAsiaTheme="minorEastAsia"/>
          <w:sz w:val="20"/>
          <w:szCs w:val="20"/>
        </w:rPr>
        <w:fldChar w:fldCharType="separate"/>
      </w:r>
      <w:r>
        <w:rPr>
          <w:rFonts w:eastAsiaTheme="minorEastAsia"/>
          <w:noProof/>
          <w:sz w:val="20"/>
          <w:szCs w:val="20"/>
        </w:rPr>
        <w:t>(LOPEZ, 2007, p. 154)</w:t>
      </w:r>
      <w:r>
        <w:rPr>
          <w:rFonts w:eastAsiaTheme="minorEastAsia"/>
          <w:sz w:val="20"/>
          <w:szCs w:val="20"/>
        </w:rPr>
        <w:fldChar w:fldCharType="end"/>
      </w:r>
      <w:r w:rsidRPr="00967916">
        <w:rPr>
          <w:rFonts w:eastAsiaTheme="minorEastAsia"/>
          <w:sz w:val="20"/>
          <w:szCs w:val="20"/>
        </w:rPr>
        <w:t xml:space="preserve">. </w:t>
      </w:r>
    </w:p>
    <w:p w14:paraId="3356BA95" w14:textId="77777777" w:rsidR="00295665" w:rsidRDefault="00295665" w:rsidP="00295665">
      <w:pPr>
        <w:autoSpaceDE w:val="0"/>
        <w:autoSpaceDN w:val="0"/>
        <w:adjustRightInd w:val="0"/>
        <w:ind w:firstLine="1134"/>
        <w:jc w:val="both"/>
        <w:rPr>
          <w:rFonts w:eastAsiaTheme="minorEastAsia"/>
        </w:rPr>
      </w:pPr>
    </w:p>
    <w:p w14:paraId="2140C105" w14:textId="77777777" w:rsidR="00295665" w:rsidRDefault="00295665" w:rsidP="00295665">
      <w:pPr>
        <w:autoSpaceDE w:val="0"/>
        <w:autoSpaceDN w:val="0"/>
        <w:adjustRightInd w:val="0"/>
        <w:ind w:firstLine="1134"/>
        <w:jc w:val="both"/>
        <w:rPr>
          <w:rFonts w:eastAsiaTheme="minorEastAsia"/>
        </w:rPr>
      </w:pPr>
    </w:p>
    <w:p w14:paraId="4C399CF4" w14:textId="77777777" w:rsidR="00295665" w:rsidRDefault="00295665" w:rsidP="00295665">
      <w:pPr>
        <w:autoSpaceDE w:val="0"/>
        <w:autoSpaceDN w:val="0"/>
        <w:adjustRightInd w:val="0"/>
        <w:ind w:firstLine="1134"/>
        <w:jc w:val="both"/>
        <w:rPr>
          <w:rFonts w:eastAsiaTheme="minorEastAsia"/>
        </w:rPr>
      </w:pPr>
      <w:r>
        <w:rPr>
          <w:rFonts w:eastAsiaTheme="minorEastAsia"/>
        </w:rPr>
        <w:lastRenderedPageBreak/>
        <w:t>A título de considerações finais, Lopez (2007), valendo-se de contribuições de outro autor, tece comentários reflexivos acerca do conteúdo do texto que afirmam que é possível depreender lições do livro de Habacuque tais como:</w:t>
      </w:r>
    </w:p>
    <w:p w14:paraId="59472910" w14:textId="77777777" w:rsidR="00295665" w:rsidRDefault="00295665" w:rsidP="00295665">
      <w:pPr>
        <w:autoSpaceDE w:val="0"/>
        <w:autoSpaceDN w:val="0"/>
        <w:adjustRightInd w:val="0"/>
        <w:ind w:firstLine="1134"/>
        <w:jc w:val="both"/>
        <w:rPr>
          <w:rFonts w:eastAsiaTheme="minorEastAsia"/>
        </w:rPr>
      </w:pPr>
    </w:p>
    <w:p w14:paraId="19FF1E49" w14:textId="77777777" w:rsidR="00295665" w:rsidRPr="00042A1C" w:rsidRDefault="00295665" w:rsidP="00295665">
      <w:pPr>
        <w:autoSpaceDE w:val="0"/>
        <w:autoSpaceDN w:val="0"/>
        <w:adjustRightInd w:val="0"/>
        <w:ind w:left="2835"/>
        <w:jc w:val="both"/>
        <w:rPr>
          <w:rFonts w:eastAsiaTheme="minorEastAsia"/>
          <w:sz w:val="20"/>
          <w:szCs w:val="20"/>
        </w:rPr>
      </w:pPr>
      <w:r>
        <w:rPr>
          <w:rFonts w:eastAsiaTheme="minorEastAsia"/>
          <w:sz w:val="20"/>
          <w:szCs w:val="20"/>
        </w:rPr>
        <w:t xml:space="preserve">“(...) </w:t>
      </w:r>
      <w:r w:rsidRPr="00042A1C">
        <w:rPr>
          <w:rFonts w:eastAsiaTheme="minorEastAsia"/>
          <w:sz w:val="20"/>
          <w:szCs w:val="20"/>
        </w:rPr>
        <w:t>1) Uma lição estarrecedora: Deus julga o Seu próprio</w:t>
      </w:r>
      <w:r>
        <w:rPr>
          <w:rFonts w:eastAsiaTheme="minorEastAsia"/>
          <w:sz w:val="20"/>
          <w:szCs w:val="20"/>
        </w:rPr>
        <w:t xml:space="preserve"> </w:t>
      </w:r>
      <w:r w:rsidRPr="00042A1C">
        <w:rPr>
          <w:rFonts w:eastAsiaTheme="minorEastAsia"/>
          <w:sz w:val="20"/>
          <w:szCs w:val="20"/>
        </w:rPr>
        <w:t>povo. Deus é santo e justo e Ele não faz vistas grossas</w:t>
      </w:r>
      <w:r>
        <w:rPr>
          <w:rFonts w:eastAsiaTheme="minorEastAsia"/>
          <w:sz w:val="20"/>
          <w:szCs w:val="20"/>
        </w:rPr>
        <w:t xml:space="preserve"> </w:t>
      </w:r>
      <w:r w:rsidRPr="00042A1C">
        <w:rPr>
          <w:rFonts w:eastAsiaTheme="minorEastAsia"/>
          <w:sz w:val="20"/>
          <w:szCs w:val="20"/>
        </w:rPr>
        <w:t>ao pecado no meio do Seu povo. Ele começa seu juízo</w:t>
      </w:r>
      <w:r>
        <w:rPr>
          <w:rFonts w:eastAsiaTheme="minorEastAsia"/>
          <w:sz w:val="20"/>
          <w:szCs w:val="20"/>
        </w:rPr>
        <w:t xml:space="preserve"> </w:t>
      </w:r>
      <w:r w:rsidRPr="00042A1C">
        <w:rPr>
          <w:rFonts w:eastAsiaTheme="minorEastAsia"/>
          <w:sz w:val="20"/>
          <w:szCs w:val="20"/>
        </w:rPr>
        <w:t>exatamente pela Sua casa (l</w:t>
      </w:r>
      <w:r>
        <w:rPr>
          <w:rFonts w:eastAsiaTheme="minorEastAsia"/>
          <w:sz w:val="20"/>
          <w:szCs w:val="20"/>
        </w:rPr>
        <w:t xml:space="preserve"> </w:t>
      </w:r>
      <w:r w:rsidRPr="00042A1C">
        <w:rPr>
          <w:rFonts w:eastAsiaTheme="minorEastAsia"/>
          <w:sz w:val="20"/>
          <w:szCs w:val="20"/>
        </w:rPr>
        <w:t>Pe</w:t>
      </w:r>
      <w:r>
        <w:rPr>
          <w:rFonts w:eastAsiaTheme="minorEastAsia"/>
          <w:sz w:val="20"/>
          <w:szCs w:val="20"/>
        </w:rPr>
        <w:t>.</w:t>
      </w:r>
      <w:r w:rsidRPr="00042A1C">
        <w:rPr>
          <w:rFonts w:eastAsiaTheme="minorEastAsia"/>
          <w:sz w:val="20"/>
          <w:szCs w:val="20"/>
        </w:rPr>
        <w:t xml:space="preserve"> 4</w:t>
      </w:r>
      <w:r>
        <w:rPr>
          <w:rFonts w:eastAsiaTheme="minorEastAsia"/>
          <w:sz w:val="20"/>
          <w:szCs w:val="20"/>
        </w:rPr>
        <w:t>:</w:t>
      </w:r>
      <w:r w:rsidRPr="00042A1C">
        <w:rPr>
          <w:rFonts w:eastAsiaTheme="minorEastAsia"/>
          <w:sz w:val="20"/>
          <w:szCs w:val="20"/>
        </w:rPr>
        <w:t>17).</w:t>
      </w:r>
      <w:r>
        <w:rPr>
          <w:rFonts w:eastAsiaTheme="minorEastAsia"/>
          <w:sz w:val="20"/>
          <w:szCs w:val="20"/>
        </w:rPr>
        <w:t xml:space="preserve"> </w:t>
      </w:r>
      <w:r w:rsidRPr="00042A1C">
        <w:rPr>
          <w:rFonts w:eastAsiaTheme="minorEastAsia"/>
          <w:sz w:val="20"/>
          <w:szCs w:val="20"/>
        </w:rPr>
        <w:t>2) Uma lição gloriosa:</w:t>
      </w:r>
      <w:r>
        <w:rPr>
          <w:rFonts w:eastAsiaTheme="minorEastAsia"/>
          <w:sz w:val="20"/>
          <w:szCs w:val="20"/>
        </w:rPr>
        <w:t xml:space="preserve"> </w:t>
      </w:r>
      <w:r w:rsidRPr="00042A1C">
        <w:rPr>
          <w:rFonts w:eastAsiaTheme="minorEastAsia"/>
          <w:sz w:val="20"/>
          <w:szCs w:val="20"/>
        </w:rPr>
        <w:t>A História tem um rumo. A</w:t>
      </w:r>
      <w:r>
        <w:rPr>
          <w:rFonts w:eastAsiaTheme="minorEastAsia"/>
          <w:sz w:val="20"/>
          <w:szCs w:val="20"/>
        </w:rPr>
        <w:t xml:space="preserve"> </w:t>
      </w:r>
      <w:r w:rsidRPr="00042A1C">
        <w:rPr>
          <w:rFonts w:eastAsiaTheme="minorEastAsia"/>
          <w:sz w:val="20"/>
          <w:szCs w:val="20"/>
        </w:rPr>
        <w:t>História não é cíclica nem caminha para o caos. A História</w:t>
      </w:r>
      <w:r>
        <w:rPr>
          <w:rFonts w:eastAsiaTheme="minorEastAsia"/>
          <w:sz w:val="20"/>
          <w:szCs w:val="20"/>
        </w:rPr>
        <w:t xml:space="preserve"> </w:t>
      </w:r>
      <w:r w:rsidRPr="00042A1C">
        <w:rPr>
          <w:rFonts w:eastAsiaTheme="minorEastAsia"/>
          <w:sz w:val="20"/>
          <w:szCs w:val="20"/>
        </w:rPr>
        <w:t>é linear e marcha para uma consumação gloriosa da vitória</w:t>
      </w:r>
      <w:r>
        <w:rPr>
          <w:rFonts w:eastAsiaTheme="minorEastAsia"/>
          <w:sz w:val="20"/>
          <w:szCs w:val="20"/>
        </w:rPr>
        <w:t xml:space="preserve"> </w:t>
      </w:r>
      <w:r w:rsidRPr="00042A1C">
        <w:rPr>
          <w:rFonts w:eastAsiaTheme="minorEastAsia"/>
          <w:sz w:val="20"/>
          <w:szCs w:val="20"/>
        </w:rPr>
        <w:t>retumbante de Deus e do Seu povo.</w:t>
      </w:r>
      <w:r>
        <w:rPr>
          <w:rFonts w:eastAsiaTheme="minorEastAsia"/>
          <w:sz w:val="20"/>
          <w:szCs w:val="20"/>
        </w:rPr>
        <w:t xml:space="preserve"> </w:t>
      </w:r>
      <w:r w:rsidRPr="00042A1C">
        <w:rPr>
          <w:rFonts w:eastAsiaTheme="minorEastAsia"/>
          <w:sz w:val="20"/>
          <w:szCs w:val="20"/>
        </w:rPr>
        <w:t>3) Uma lição moral: Os violentos serão punidos. Aqueles</w:t>
      </w:r>
      <w:r>
        <w:rPr>
          <w:rFonts w:eastAsiaTheme="minorEastAsia"/>
          <w:sz w:val="20"/>
          <w:szCs w:val="20"/>
        </w:rPr>
        <w:t xml:space="preserve"> </w:t>
      </w:r>
      <w:r w:rsidRPr="00042A1C">
        <w:rPr>
          <w:rFonts w:eastAsiaTheme="minorEastAsia"/>
          <w:sz w:val="20"/>
          <w:szCs w:val="20"/>
        </w:rPr>
        <w:t>que semeiam a violência serão ceifados por ela. Aqueles</w:t>
      </w:r>
      <w:r>
        <w:rPr>
          <w:rFonts w:eastAsiaTheme="minorEastAsia"/>
          <w:sz w:val="20"/>
          <w:szCs w:val="20"/>
        </w:rPr>
        <w:t xml:space="preserve"> </w:t>
      </w:r>
      <w:r w:rsidRPr="00042A1C">
        <w:rPr>
          <w:rFonts w:eastAsiaTheme="minorEastAsia"/>
          <w:sz w:val="20"/>
          <w:szCs w:val="20"/>
        </w:rPr>
        <w:t>que plantam a maldade se fartarão de seus frutos malditos.</w:t>
      </w:r>
      <w:r>
        <w:rPr>
          <w:rFonts w:eastAsiaTheme="minorEastAsia"/>
          <w:sz w:val="20"/>
          <w:szCs w:val="20"/>
        </w:rPr>
        <w:t xml:space="preserve"> </w:t>
      </w:r>
      <w:r w:rsidRPr="00042A1C">
        <w:rPr>
          <w:rFonts w:eastAsiaTheme="minorEastAsia"/>
          <w:sz w:val="20"/>
          <w:szCs w:val="20"/>
        </w:rPr>
        <w:t>Aqueles que ferem à espada, pela espada cairão. Aqueles</w:t>
      </w:r>
      <w:r>
        <w:rPr>
          <w:rFonts w:eastAsiaTheme="minorEastAsia"/>
          <w:sz w:val="20"/>
          <w:szCs w:val="20"/>
        </w:rPr>
        <w:t xml:space="preserve"> </w:t>
      </w:r>
      <w:r w:rsidRPr="00042A1C">
        <w:rPr>
          <w:rFonts w:eastAsiaTheme="minorEastAsia"/>
          <w:sz w:val="20"/>
          <w:szCs w:val="20"/>
        </w:rPr>
        <w:t>que oprimem o pobre com ganância desmesurada, serão</w:t>
      </w:r>
      <w:r>
        <w:rPr>
          <w:rFonts w:eastAsiaTheme="minorEastAsia"/>
          <w:sz w:val="20"/>
          <w:szCs w:val="20"/>
        </w:rPr>
        <w:t xml:space="preserve"> </w:t>
      </w:r>
      <w:r w:rsidRPr="00042A1C">
        <w:rPr>
          <w:rFonts w:eastAsiaTheme="minorEastAsia"/>
          <w:sz w:val="20"/>
          <w:szCs w:val="20"/>
        </w:rPr>
        <w:t>oprimidos. A Babilônia truculenta que esmagou Judá foi</w:t>
      </w:r>
      <w:r>
        <w:rPr>
          <w:rFonts w:eastAsiaTheme="minorEastAsia"/>
          <w:sz w:val="20"/>
          <w:szCs w:val="20"/>
        </w:rPr>
        <w:t xml:space="preserve"> </w:t>
      </w:r>
      <w:r w:rsidRPr="00042A1C">
        <w:rPr>
          <w:rFonts w:eastAsiaTheme="minorEastAsia"/>
          <w:sz w:val="20"/>
          <w:szCs w:val="20"/>
        </w:rPr>
        <w:t>entregue nas mãos do Império Medo-persa e pereceu pelas</w:t>
      </w:r>
      <w:r>
        <w:rPr>
          <w:rFonts w:eastAsiaTheme="minorEastAsia"/>
          <w:sz w:val="20"/>
          <w:szCs w:val="20"/>
        </w:rPr>
        <w:t xml:space="preserve"> </w:t>
      </w:r>
      <w:r w:rsidRPr="00042A1C">
        <w:rPr>
          <w:rFonts w:eastAsiaTheme="minorEastAsia"/>
          <w:sz w:val="20"/>
          <w:szCs w:val="20"/>
        </w:rPr>
        <w:t>mesmas armas que oprimiu as nações.</w:t>
      </w:r>
      <w:r>
        <w:rPr>
          <w:rFonts w:eastAsiaTheme="minorEastAsia"/>
          <w:sz w:val="20"/>
          <w:szCs w:val="20"/>
        </w:rPr>
        <w:t xml:space="preserve"> </w:t>
      </w:r>
      <w:r w:rsidRPr="00042A1C">
        <w:rPr>
          <w:rFonts w:eastAsiaTheme="minorEastAsia"/>
          <w:sz w:val="20"/>
          <w:szCs w:val="20"/>
        </w:rPr>
        <w:t>4) Uma lição espiritual: O justo viverá pela fé. Ainda que</w:t>
      </w:r>
      <w:r>
        <w:rPr>
          <w:rFonts w:eastAsiaTheme="minorEastAsia"/>
          <w:sz w:val="20"/>
          <w:szCs w:val="20"/>
        </w:rPr>
        <w:t xml:space="preserve"> </w:t>
      </w:r>
      <w:r w:rsidRPr="00042A1C">
        <w:rPr>
          <w:rFonts w:eastAsiaTheme="minorEastAsia"/>
          <w:sz w:val="20"/>
          <w:szCs w:val="20"/>
        </w:rPr>
        <w:t>o mundo ao nosso redor se transtorne; ainda que os ímpios</w:t>
      </w:r>
      <w:r>
        <w:rPr>
          <w:rFonts w:eastAsiaTheme="minorEastAsia"/>
          <w:sz w:val="20"/>
          <w:szCs w:val="20"/>
        </w:rPr>
        <w:t xml:space="preserve"> </w:t>
      </w:r>
      <w:r w:rsidRPr="00042A1C">
        <w:rPr>
          <w:rFonts w:eastAsiaTheme="minorEastAsia"/>
          <w:sz w:val="20"/>
          <w:szCs w:val="20"/>
        </w:rPr>
        <w:t>se levantem com fúria virulenta contra nós; ainda que nos</w:t>
      </w:r>
      <w:r>
        <w:rPr>
          <w:rFonts w:eastAsiaTheme="minorEastAsia"/>
          <w:sz w:val="20"/>
          <w:szCs w:val="20"/>
        </w:rPr>
        <w:t xml:space="preserve"> </w:t>
      </w:r>
      <w:r w:rsidRPr="00042A1C">
        <w:rPr>
          <w:rFonts w:eastAsiaTheme="minorEastAsia"/>
          <w:sz w:val="20"/>
          <w:szCs w:val="20"/>
        </w:rPr>
        <w:t>faltem os recursos materiais para uma sobrevivência digna,</w:t>
      </w:r>
      <w:r>
        <w:rPr>
          <w:rFonts w:eastAsiaTheme="minorEastAsia"/>
          <w:sz w:val="20"/>
          <w:szCs w:val="20"/>
        </w:rPr>
        <w:t xml:space="preserve"> </w:t>
      </w:r>
      <w:r w:rsidRPr="00042A1C">
        <w:rPr>
          <w:rFonts w:eastAsiaTheme="minorEastAsia"/>
          <w:sz w:val="20"/>
          <w:szCs w:val="20"/>
        </w:rPr>
        <w:t>nossa confiança permanece inabalável em Deus. E pela fé</w:t>
      </w:r>
      <w:r>
        <w:rPr>
          <w:rFonts w:eastAsiaTheme="minorEastAsia"/>
          <w:sz w:val="20"/>
          <w:szCs w:val="20"/>
        </w:rPr>
        <w:t xml:space="preserve"> </w:t>
      </w:r>
      <w:r w:rsidRPr="00042A1C">
        <w:rPr>
          <w:rFonts w:eastAsiaTheme="minorEastAsia"/>
          <w:sz w:val="20"/>
          <w:szCs w:val="20"/>
        </w:rPr>
        <w:t>que vivemos, vencemos e triunfamos.</w:t>
      </w:r>
      <w:r>
        <w:rPr>
          <w:rFonts w:eastAsiaTheme="minorEastAsia"/>
          <w:sz w:val="20"/>
          <w:szCs w:val="20"/>
        </w:rPr>
        <w:t xml:space="preserve"> </w:t>
      </w:r>
      <w:r w:rsidRPr="00042A1C">
        <w:rPr>
          <w:rFonts w:eastAsiaTheme="minorEastAsia"/>
          <w:sz w:val="20"/>
          <w:szCs w:val="20"/>
        </w:rPr>
        <w:t>5) Uma lição final: Alegria de crer. O profeta Habacuque</w:t>
      </w:r>
      <w:r>
        <w:rPr>
          <w:rFonts w:eastAsiaTheme="minorEastAsia"/>
          <w:sz w:val="20"/>
          <w:szCs w:val="20"/>
        </w:rPr>
        <w:t xml:space="preserve"> </w:t>
      </w:r>
      <w:r w:rsidRPr="00042A1C">
        <w:rPr>
          <w:rFonts w:eastAsiaTheme="minorEastAsia"/>
          <w:sz w:val="20"/>
          <w:szCs w:val="20"/>
        </w:rPr>
        <w:t>termina o seu livro exclamando com todas as forças da sua</w:t>
      </w:r>
      <w:r>
        <w:rPr>
          <w:rFonts w:eastAsiaTheme="minorEastAsia"/>
          <w:sz w:val="20"/>
          <w:szCs w:val="20"/>
        </w:rPr>
        <w:t xml:space="preserve"> </w:t>
      </w:r>
      <w:r w:rsidRPr="00042A1C">
        <w:rPr>
          <w:rFonts w:eastAsiaTheme="minorEastAsia"/>
          <w:sz w:val="20"/>
          <w:szCs w:val="20"/>
        </w:rPr>
        <w:t>alma: “Eu me alegro no Senhor,</w:t>
      </w:r>
      <w:r>
        <w:rPr>
          <w:rFonts w:eastAsiaTheme="minorEastAsia"/>
          <w:sz w:val="20"/>
          <w:szCs w:val="20"/>
        </w:rPr>
        <w:t xml:space="preserve"> </w:t>
      </w:r>
      <w:r w:rsidRPr="00042A1C">
        <w:rPr>
          <w:rFonts w:eastAsiaTheme="minorEastAsia"/>
          <w:sz w:val="20"/>
          <w:szCs w:val="20"/>
        </w:rPr>
        <w:t>exulto no Deus da minha</w:t>
      </w:r>
      <w:r>
        <w:rPr>
          <w:rFonts w:eastAsiaTheme="minorEastAsia"/>
          <w:sz w:val="20"/>
          <w:szCs w:val="20"/>
        </w:rPr>
        <w:t xml:space="preserve"> </w:t>
      </w:r>
      <w:r w:rsidRPr="00042A1C">
        <w:rPr>
          <w:rFonts w:eastAsiaTheme="minorEastAsia"/>
          <w:sz w:val="20"/>
          <w:szCs w:val="20"/>
        </w:rPr>
        <w:t>salvação” (v. 18). Crer é um ato de júbilo. A fé nos toma pela</w:t>
      </w:r>
      <w:r>
        <w:rPr>
          <w:rFonts w:eastAsiaTheme="minorEastAsia"/>
          <w:sz w:val="20"/>
          <w:szCs w:val="20"/>
        </w:rPr>
        <w:t xml:space="preserve"> </w:t>
      </w:r>
      <w:r w:rsidRPr="00042A1C">
        <w:rPr>
          <w:rFonts w:eastAsiaTheme="minorEastAsia"/>
          <w:sz w:val="20"/>
          <w:szCs w:val="20"/>
        </w:rPr>
        <w:t>mão e nos carrega pelos corredores da dúvida e da angústia</w:t>
      </w:r>
      <w:r>
        <w:rPr>
          <w:rFonts w:eastAsiaTheme="minorEastAsia"/>
          <w:sz w:val="20"/>
          <w:szCs w:val="20"/>
        </w:rPr>
        <w:t xml:space="preserve"> </w:t>
      </w:r>
      <w:r w:rsidRPr="00042A1C">
        <w:rPr>
          <w:rFonts w:eastAsiaTheme="minorEastAsia"/>
          <w:sz w:val="20"/>
          <w:szCs w:val="20"/>
        </w:rPr>
        <w:t>e nos leva à sala do Trono, de onde o Soberano Senhor</w:t>
      </w:r>
      <w:r>
        <w:rPr>
          <w:rFonts w:eastAsiaTheme="minorEastAsia"/>
          <w:sz w:val="20"/>
          <w:szCs w:val="20"/>
        </w:rPr>
        <w:t xml:space="preserve"> </w:t>
      </w:r>
      <w:r w:rsidRPr="00042A1C">
        <w:rPr>
          <w:rFonts w:eastAsiaTheme="minorEastAsia"/>
          <w:sz w:val="20"/>
          <w:szCs w:val="20"/>
        </w:rPr>
        <w:t>governa todas as coisas! Deus ainda pode nos dar cânticos</w:t>
      </w:r>
      <w:r>
        <w:rPr>
          <w:rFonts w:eastAsiaTheme="minorEastAsia"/>
          <w:sz w:val="20"/>
          <w:szCs w:val="20"/>
        </w:rPr>
        <w:t xml:space="preserve"> </w:t>
      </w:r>
      <w:r w:rsidRPr="00042A1C">
        <w:rPr>
          <w:rFonts w:eastAsiaTheme="minorEastAsia"/>
          <w:sz w:val="20"/>
          <w:szCs w:val="20"/>
        </w:rPr>
        <w:t>na escuridão (Jó 35.10) se confiarmos n</w:t>
      </w:r>
      <w:r>
        <w:rPr>
          <w:rFonts w:eastAsiaTheme="minorEastAsia"/>
          <w:sz w:val="20"/>
          <w:szCs w:val="20"/>
        </w:rPr>
        <w:t>’</w:t>
      </w:r>
      <w:r w:rsidRPr="00042A1C">
        <w:rPr>
          <w:rFonts w:eastAsiaTheme="minorEastAsia"/>
          <w:sz w:val="20"/>
          <w:szCs w:val="20"/>
        </w:rPr>
        <w:t>Ele e virmos Sua</w:t>
      </w:r>
      <w:r>
        <w:rPr>
          <w:rFonts w:eastAsiaTheme="minorEastAsia"/>
          <w:sz w:val="20"/>
          <w:szCs w:val="20"/>
        </w:rPr>
        <w:t xml:space="preserve"> </w:t>
      </w:r>
      <w:r w:rsidRPr="00042A1C">
        <w:rPr>
          <w:rFonts w:eastAsiaTheme="minorEastAsia"/>
          <w:sz w:val="20"/>
          <w:szCs w:val="20"/>
        </w:rPr>
        <w:t>grandeza!</w:t>
      </w:r>
      <w:r>
        <w:rPr>
          <w:rFonts w:eastAsiaTheme="minorEastAsia"/>
          <w:sz w:val="20"/>
          <w:szCs w:val="20"/>
        </w:rPr>
        <w:t xml:space="preserve">” </w:t>
      </w:r>
      <w:r>
        <w:rPr>
          <w:rFonts w:eastAsiaTheme="minorEastAsia"/>
          <w:sz w:val="20"/>
          <w:szCs w:val="20"/>
        </w:rPr>
        <w:fldChar w:fldCharType="begin"/>
      </w:r>
      <w:r>
        <w:rPr>
          <w:rFonts w:eastAsiaTheme="minorEastAsia"/>
          <w:sz w:val="20"/>
          <w:szCs w:val="20"/>
        </w:rPr>
        <w:instrText xml:space="preserve"> ADDIN ZOTERO_ITEM CSL_CITATION {"citationID":"J1AuNfPU","properties":{"formattedCitation":"(LOPEZ, 2007, p. 155)","plainCitation":"(LOPEZ, 2007, p. 155)","noteIndex":0},"citationItems":[{"id":31,"uris":["http://zotero.org/users/7037783/items/R7DPEE4U"],"uri":["http://zotero.org/users/7037783/items/R7DPEE4U"],"itemData":{"id":31,"type":"book","collection-title":"COMENTÁRIOS EXPOSITIVOS HAGNOS","event-place":"São Paulo-SP","ISBN":"ISBN 978-85-7742-014-8","language":"PT_BR","number-of-pages":"158","publisher":"Hagnos","publisher-place":"São Paulo-SP","source":"CDD-224.9506","title":"HABACUQUE: como transformar o desespero em cântico de vitória","author":[{"family":"LOPEZ","given":"HERNANDES DIAS"}],"issued":{"date-parts":[["2007"]]}},"locator":"155"}],"schema":"https://github.com/citation-style-language/schema/raw/master/csl-citation.json"} </w:instrText>
      </w:r>
      <w:r>
        <w:rPr>
          <w:rFonts w:eastAsiaTheme="minorEastAsia"/>
          <w:sz w:val="20"/>
          <w:szCs w:val="20"/>
        </w:rPr>
        <w:fldChar w:fldCharType="separate"/>
      </w:r>
      <w:r>
        <w:rPr>
          <w:rFonts w:eastAsiaTheme="minorEastAsia"/>
          <w:noProof/>
          <w:sz w:val="20"/>
          <w:szCs w:val="20"/>
        </w:rPr>
        <w:t>(LOPEZ, 2007, p. 155)</w:t>
      </w:r>
      <w:r>
        <w:rPr>
          <w:rFonts w:eastAsiaTheme="minorEastAsia"/>
          <w:sz w:val="20"/>
          <w:szCs w:val="20"/>
        </w:rPr>
        <w:fldChar w:fldCharType="end"/>
      </w:r>
      <w:r>
        <w:rPr>
          <w:rFonts w:eastAsiaTheme="minorEastAsia"/>
          <w:sz w:val="20"/>
          <w:szCs w:val="20"/>
        </w:rPr>
        <w:t>.</w:t>
      </w:r>
    </w:p>
    <w:p w14:paraId="6B399755" w14:textId="77777777" w:rsidR="00295665" w:rsidRDefault="00295665" w:rsidP="00295665">
      <w:pPr>
        <w:autoSpaceDE w:val="0"/>
        <w:autoSpaceDN w:val="0"/>
        <w:adjustRightInd w:val="0"/>
        <w:jc w:val="both"/>
        <w:rPr>
          <w:rFonts w:eastAsiaTheme="minorEastAsia"/>
          <w:b/>
          <w:bCs/>
        </w:rPr>
      </w:pPr>
    </w:p>
    <w:p w14:paraId="1B6F764B" w14:textId="77777777" w:rsidR="00295665" w:rsidRDefault="00295665" w:rsidP="00295665">
      <w:pPr>
        <w:autoSpaceDE w:val="0"/>
        <w:autoSpaceDN w:val="0"/>
        <w:adjustRightInd w:val="0"/>
        <w:spacing w:line="360" w:lineRule="auto"/>
        <w:ind w:firstLine="1134"/>
        <w:jc w:val="both"/>
        <w:rPr>
          <w:rFonts w:eastAsiaTheme="minorEastAsia"/>
        </w:rPr>
      </w:pPr>
    </w:p>
    <w:p w14:paraId="1E19C9A1" w14:textId="77777777" w:rsidR="00295665" w:rsidRDefault="00295665" w:rsidP="00295665">
      <w:pPr>
        <w:autoSpaceDE w:val="0"/>
        <w:autoSpaceDN w:val="0"/>
        <w:adjustRightInd w:val="0"/>
        <w:spacing w:line="360" w:lineRule="auto"/>
        <w:ind w:firstLine="1134"/>
        <w:jc w:val="both"/>
        <w:rPr>
          <w:rFonts w:eastAsiaTheme="minorEastAsia"/>
        </w:rPr>
      </w:pPr>
      <w:r>
        <w:rPr>
          <w:rFonts w:eastAsiaTheme="minorEastAsia"/>
        </w:rPr>
        <w:t>À guisa de continuação das exposições descritivas das ferramentas auxiliares ao estudo exegético do texto de Habacuque 3:17-19, apresenta-se nesse momento o comentário bíblico de Palmer Robertson (ROBERTSON, 2011), publicado no Brasil pela Editora Cultura Cristã e trata-se de um dos volumes da série de comentários sobre o Antigo Testamento cujo conteúdo, além de abordar o livro de Habacuque, também engloba os livros de Naum e Sofonias. Originalmente, todo esse conteúdo foi publicado em língua inglesa pela Editora Wm. B. Eerdmans, de Grand Rapids, Michigan, nos Estados Unidos.</w:t>
      </w:r>
    </w:p>
    <w:p w14:paraId="5E58E9AC" w14:textId="77777777" w:rsidR="00295665" w:rsidRPr="000114F8" w:rsidRDefault="00295665" w:rsidP="00295665">
      <w:pPr>
        <w:autoSpaceDE w:val="0"/>
        <w:autoSpaceDN w:val="0"/>
        <w:adjustRightInd w:val="0"/>
        <w:spacing w:line="360" w:lineRule="auto"/>
        <w:ind w:firstLine="1134"/>
        <w:jc w:val="both"/>
        <w:rPr>
          <w:rFonts w:eastAsiaTheme="minorEastAsia"/>
        </w:rPr>
      </w:pPr>
      <w:r>
        <w:rPr>
          <w:rFonts w:eastAsiaTheme="minorEastAsia"/>
        </w:rPr>
        <w:t>Dessa forma, no que diz respeito à sua própria estrutura textual, Robertson (2011) sintetiza que o livro de Habacuque pode ser compreendido da seguinte forma:</w:t>
      </w:r>
    </w:p>
    <w:p w14:paraId="14095091" w14:textId="77777777" w:rsidR="00295665" w:rsidRPr="0046699D" w:rsidRDefault="00295665" w:rsidP="00295665">
      <w:pPr>
        <w:pStyle w:val="Default"/>
        <w:ind w:left="2835"/>
        <w:rPr>
          <w:color w:val="auto"/>
          <w:sz w:val="20"/>
          <w:szCs w:val="20"/>
        </w:rPr>
      </w:pPr>
      <w:r w:rsidRPr="0046699D">
        <w:rPr>
          <w:b/>
          <w:bCs/>
          <w:color w:val="auto"/>
          <w:sz w:val="20"/>
          <w:szCs w:val="20"/>
        </w:rPr>
        <w:t>“(...) HABACUQUE</w:t>
      </w:r>
    </w:p>
    <w:p w14:paraId="44647F6D" w14:textId="77777777" w:rsidR="00295665" w:rsidRPr="0046699D" w:rsidRDefault="00295665" w:rsidP="00295665">
      <w:pPr>
        <w:pStyle w:val="Default"/>
        <w:ind w:left="2977"/>
        <w:rPr>
          <w:color w:val="auto"/>
          <w:sz w:val="20"/>
          <w:szCs w:val="20"/>
        </w:rPr>
      </w:pPr>
      <w:r w:rsidRPr="0046699D">
        <w:rPr>
          <w:b/>
          <w:bCs/>
          <w:color w:val="auto"/>
          <w:sz w:val="20"/>
          <w:szCs w:val="20"/>
        </w:rPr>
        <w:t>Sobrescrito (1.1)</w:t>
      </w:r>
    </w:p>
    <w:p w14:paraId="5E794DA4" w14:textId="77777777" w:rsidR="00295665" w:rsidRPr="0046699D" w:rsidRDefault="00295665" w:rsidP="00295665">
      <w:pPr>
        <w:pStyle w:val="Default"/>
        <w:ind w:left="2977"/>
        <w:rPr>
          <w:color w:val="auto"/>
          <w:sz w:val="20"/>
          <w:szCs w:val="20"/>
        </w:rPr>
      </w:pPr>
      <w:r w:rsidRPr="0046699D">
        <w:rPr>
          <w:b/>
          <w:bCs/>
          <w:color w:val="auto"/>
          <w:sz w:val="20"/>
          <w:szCs w:val="20"/>
        </w:rPr>
        <w:t>I.O diálogo de protesto (1.2-17)</w:t>
      </w:r>
    </w:p>
    <w:p w14:paraId="6EA46CA2" w14:textId="77777777" w:rsidR="00295665" w:rsidRPr="0046699D" w:rsidRDefault="00295665" w:rsidP="00295665">
      <w:pPr>
        <w:pStyle w:val="Default"/>
        <w:ind w:left="2977"/>
        <w:rPr>
          <w:color w:val="auto"/>
          <w:sz w:val="18"/>
          <w:szCs w:val="18"/>
        </w:rPr>
      </w:pPr>
      <w:r w:rsidRPr="0046699D">
        <w:rPr>
          <w:color w:val="auto"/>
          <w:sz w:val="18"/>
          <w:szCs w:val="18"/>
        </w:rPr>
        <w:t>A. O profeta se queixa das orações não respondidas para alívio da injustiça (1.2-4)</w:t>
      </w:r>
    </w:p>
    <w:p w14:paraId="34E87DCF" w14:textId="77777777" w:rsidR="00295665" w:rsidRPr="0046699D" w:rsidRDefault="00295665" w:rsidP="00295665">
      <w:pPr>
        <w:pStyle w:val="Default"/>
        <w:ind w:left="2977"/>
        <w:rPr>
          <w:color w:val="auto"/>
          <w:sz w:val="18"/>
          <w:szCs w:val="18"/>
        </w:rPr>
      </w:pPr>
    </w:p>
    <w:p w14:paraId="562F4AE2" w14:textId="77777777" w:rsidR="00295665" w:rsidRPr="0046699D" w:rsidRDefault="00295665" w:rsidP="00295665">
      <w:pPr>
        <w:pStyle w:val="Default"/>
        <w:ind w:left="2977"/>
        <w:rPr>
          <w:color w:val="auto"/>
          <w:sz w:val="18"/>
          <w:szCs w:val="18"/>
        </w:rPr>
      </w:pPr>
      <w:r w:rsidRPr="0046699D">
        <w:rPr>
          <w:color w:val="auto"/>
          <w:sz w:val="18"/>
          <w:szCs w:val="18"/>
        </w:rPr>
        <w:t>B. O Senhor revela seu terrível instrumento de retribuição (1.5-11)</w:t>
      </w:r>
    </w:p>
    <w:p w14:paraId="6F58B463" w14:textId="77777777" w:rsidR="00295665" w:rsidRPr="0046699D" w:rsidRDefault="00295665" w:rsidP="00295665">
      <w:pPr>
        <w:pStyle w:val="Default"/>
        <w:ind w:left="2977"/>
        <w:rPr>
          <w:color w:val="auto"/>
          <w:sz w:val="17"/>
          <w:szCs w:val="17"/>
        </w:rPr>
      </w:pPr>
      <w:r w:rsidRPr="0046699D">
        <w:rPr>
          <w:color w:val="auto"/>
          <w:sz w:val="17"/>
          <w:szCs w:val="17"/>
        </w:rPr>
        <w:t>1. Preparação para a revelação do instrumento de retribuição divina (1.5)</w:t>
      </w:r>
    </w:p>
    <w:p w14:paraId="390D3692" w14:textId="77777777" w:rsidR="00295665" w:rsidRPr="0046699D" w:rsidRDefault="00295665" w:rsidP="00295665">
      <w:pPr>
        <w:pStyle w:val="Default"/>
        <w:ind w:left="2977"/>
        <w:rPr>
          <w:color w:val="auto"/>
          <w:sz w:val="17"/>
          <w:szCs w:val="17"/>
        </w:rPr>
      </w:pPr>
      <w:r w:rsidRPr="0046699D">
        <w:rPr>
          <w:color w:val="auto"/>
          <w:sz w:val="17"/>
          <w:szCs w:val="17"/>
        </w:rPr>
        <w:t>2. Identificação do instrumento específico para a retribuição divina (1.6a)</w:t>
      </w:r>
    </w:p>
    <w:p w14:paraId="4AF35B93" w14:textId="77777777" w:rsidR="00295665" w:rsidRPr="0046699D" w:rsidRDefault="00295665" w:rsidP="00295665">
      <w:pPr>
        <w:pStyle w:val="Default"/>
        <w:ind w:left="2977"/>
        <w:rPr>
          <w:color w:val="auto"/>
          <w:sz w:val="17"/>
          <w:szCs w:val="17"/>
        </w:rPr>
      </w:pPr>
      <w:r w:rsidRPr="0046699D">
        <w:rPr>
          <w:color w:val="auto"/>
          <w:sz w:val="17"/>
          <w:szCs w:val="17"/>
        </w:rPr>
        <w:t>3. Caracterização do instrumento do juízo divino (1.6b-ll )</w:t>
      </w:r>
    </w:p>
    <w:p w14:paraId="750CFCC0" w14:textId="77777777" w:rsidR="00295665" w:rsidRDefault="00295665" w:rsidP="00295665">
      <w:pPr>
        <w:pStyle w:val="Default"/>
        <w:ind w:left="2977"/>
        <w:rPr>
          <w:color w:val="auto"/>
          <w:sz w:val="18"/>
          <w:szCs w:val="18"/>
        </w:rPr>
      </w:pPr>
    </w:p>
    <w:p w14:paraId="0E49569A" w14:textId="77777777" w:rsidR="00295665" w:rsidRPr="0046699D" w:rsidRDefault="00295665" w:rsidP="00295665">
      <w:pPr>
        <w:pStyle w:val="Default"/>
        <w:ind w:left="2977"/>
        <w:rPr>
          <w:color w:val="auto"/>
          <w:sz w:val="18"/>
          <w:szCs w:val="18"/>
        </w:rPr>
      </w:pPr>
      <w:r w:rsidRPr="0046699D">
        <w:rPr>
          <w:color w:val="auto"/>
          <w:sz w:val="18"/>
          <w:szCs w:val="18"/>
        </w:rPr>
        <w:t>C. O profeta desafia o programa punitivo do Senhor (1.12-17)</w:t>
      </w:r>
    </w:p>
    <w:p w14:paraId="2E8C075F" w14:textId="77777777" w:rsidR="00295665" w:rsidRPr="0046699D" w:rsidRDefault="00295665" w:rsidP="00295665">
      <w:pPr>
        <w:pStyle w:val="Default"/>
        <w:ind w:left="2977"/>
        <w:rPr>
          <w:color w:val="auto"/>
          <w:sz w:val="17"/>
          <w:szCs w:val="17"/>
        </w:rPr>
      </w:pPr>
      <w:r w:rsidRPr="0046699D">
        <w:rPr>
          <w:color w:val="auto"/>
          <w:sz w:val="17"/>
          <w:szCs w:val="17"/>
        </w:rPr>
        <w:t>1. Confiança em Deus (1.12)</w:t>
      </w:r>
    </w:p>
    <w:p w14:paraId="4D038E8B" w14:textId="77777777" w:rsidR="00295665" w:rsidRDefault="00295665" w:rsidP="00295665">
      <w:pPr>
        <w:pStyle w:val="Default"/>
        <w:ind w:left="2977"/>
        <w:rPr>
          <w:color w:val="auto"/>
          <w:sz w:val="17"/>
          <w:szCs w:val="17"/>
        </w:rPr>
      </w:pPr>
      <w:r w:rsidRPr="0046699D">
        <w:rPr>
          <w:color w:val="auto"/>
          <w:sz w:val="17"/>
          <w:szCs w:val="17"/>
        </w:rPr>
        <w:t>2. Questionando a Deus (1.13-17)</w:t>
      </w:r>
    </w:p>
    <w:p w14:paraId="1C804BD5" w14:textId="77777777" w:rsidR="00295665" w:rsidRDefault="00295665" w:rsidP="00295665">
      <w:pPr>
        <w:pStyle w:val="Default"/>
        <w:ind w:left="3261"/>
        <w:rPr>
          <w:color w:val="auto"/>
          <w:sz w:val="17"/>
          <w:szCs w:val="17"/>
        </w:rPr>
      </w:pPr>
      <w:r w:rsidRPr="004E35B5">
        <w:rPr>
          <w:color w:val="auto"/>
          <w:sz w:val="17"/>
          <w:szCs w:val="17"/>
        </w:rPr>
        <w:t>a. Fonte do problema (1.13)</w:t>
      </w:r>
    </w:p>
    <w:p w14:paraId="00E9DBFC" w14:textId="77777777" w:rsidR="00295665" w:rsidRPr="004E35B5" w:rsidRDefault="00295665" w:rsidP="00295665">
      <w:pPr>
        <w:pStyle w:val="Default"/>
        <w:ind w:left="3261"/>
        <w:rPr>
          <w:color w:val="auto"/>
          <w:sz w:val="17"/>
          <w:szCs w:val="17"/>
        </w:rPr>
      </w:pPr>
      <w:r w:rsidRPr="004E35B5">
        <w:rPr>
          <w:color w:val="auto"/>
          <w:sz w:val="17"/>
          <w:szCs w:val="17"/>
        </w:rPr>
        <w:t>b</w:t>
      </w:r>
      <w:r w:rsidRPr="004E35B5">
        <w:rPr>
          <w:sz w:val="17"/>
          <w:szCs w:val="17"/>
        </w:rPr>
        <w:t xml:space="preserve">. </w:t>
      </w:r>
      <w:r w:rsidRPr="004E35B5">
        <w:rPr>
          <w:color w:val="auto"/>
          <w:sz w:val="17"/>
          <w:szCs w:val="17"/>
        </w:rPr>
        <w:t>Intensificação</w:t>
      </w:r>
      <w:r w:rsidRPr="004E35B5">
        <w:rPr>
          <w:sz w:val="17"/>
          <w:szCs w:val="17"/>
        </w:rPr>
        <w:t xml:space="preserve"> </w:t>
      </w:r>
      <w:r w:rsidRPr="004E35B5">
        <w:rPr>
          <w:color w:val="auto"/>
          <w:sz w:val="17"/>
          <w:szCs w:val="17"/>
        </w:rPr>
        <w:t>do</w:t>
      </w:r>
      <w:r w:rsidRPr="004E35B5">
        <w:rPr>
          <w:sz w:val="17"/>
          <w:szCs w:val="17"/>
        </w:rPr>
        <w:t xml:space="preserve"> </w:t>
      </w:r>
      <w:r w:rsidRPr="004E35B5">
        <w:rPr>
          <w:color w:val="auto"/>
          <w:sz w:val="17"/>
          <w:szCs w:val="17"/>
        </w:rPr>
        <w:t>problema</w:t>
      </w:r>
      <w:r w:rsidRPr="004E35B5">
        <w:rPr>
          <w:sz w:val="17"/>
          <w:szCs w:val="17"/>
        </w:rPr>
        <w:t xml:space="preserve"> </w:t>
      </w:r>
      <w:r w:rsidRPr="004E35B5">
        <w:rPr>
          <w:color w:val="auto"/>
          <w:sz w:val="17"/>
          <w:szCs w:val="17"/>
        </w:rPr>
        <w:t>(1.14-17)</w:t>
      </w:r>
    </w:p>
    <w:p w14:paraId="26A90F77" w14:textId="77777777" w:rsidR="00295665" w:rsidRPr="0046699D" w:rsidRDefault="00295665" w:rsidP="00295665">
      <w:pPr>
        <w:pStyle w:val="Default"/>
        <w:ind w:left="2977"/>
        <w:rPr>
          <w:color w:val="auto"/>
          <w:sz w:val="17"/>
          <w:szCs w:val="17"/>
        </w:rPr>
      </w:pPr>
      <w:r w:rsidRPr="0046699D">
        <w:rPr>
          <w:sz w:val="17"/>
          <w:szCs w:val="17"/>
        </w:rPr>
        <w:t xml:space="preserve">  </w:t>
      </w:r>
    </w:p>
    <w:p w14:paraId="3EC3158F" w14:textId="77777777" w:rsidR="00295665" w:rsidRDefault="00295665" w:rsidP="00295665">
      <w:pPr>
        <w:pStyle w:val="Default"/>
      </w:pPr>
    </w:p>
    <w:p w14:paraId="5D1EDF4F" w14:textId="77777777" w:rsidR="00295665" w:rsidRDefault="00295665" w:rsidP="00295665">
      <w:pPr>
        <w:pStyle w:val="Default"/>
        <w:rPr>
          <w:color w:val="auto"/>
        </w:rPr>
      </w:pPr>
    </w:p>
    <w:p w14:paraId="0469BF75" w14:textId="77777777" w:rsidR="00295665" w:rsidRDefault="00295665" w:rsidP="00295665">
      <w:pPr>
        <w:pStyle w:val="Default"/>
        <w:ind w:left="2977"/>
        <w:rPr>
          <w:b/>
          <w:bCs/>
          <w:color w:val="auto"/>
          <w:sz w:val="22"/>
          <w:szCs w:val="22"/>
        </w:rPr>
      </w:pPr>
      <w:r>
        <w:rPr>
          <w:b/>
          <w:bCs/>
          <w:color w:val="auto"/>
          <w:sz w:val="22"/>
          <w:szCs w:val="22"/>
        </w:rPr>
        <w:t>II. A resolução da sabedoria (2.1-20)</w:t>
      </w:r>
    </w:p>
    <w:p w14:paraId="67E2923D" w14:textId="77777777" w:rsidR="00295665" w:rsidRDefault="00295665" w:rsidP="00295665">
      <w:pPr>
        <w:pStyle w:val="Default"/>
        <w:ind w:left="2977"/>
        <w:jc w:val="both"/>
        <w:rPr>
          <w:color w:val="auto"/>
          <w:sz w:val="18"/>
          <w:szCs w:val="18"/>
        </w:rPr>
      </w:pPr>
      <w:r w:rsidRPr="009D537E">
        <w:rPr>
          <w:color w:val="auto"/>
          <w:sz w:val="18"/>
          <w:szCs w:val="18"/>
        </w:rPr>
        <w:t>A.</w:t>
      </w:r>
      <w:r>
        <w:rPr>
          <w:color w:val="auto"/>
          <w:sz w:val="18"/>
          <w:szCs w:val="18"/>
        </w:rPr>
        <w:t xml:space="preserve"> </w:t>
      </w:r>
      <w:r w:rsidRPr="009D537E">
        <w:rPr>
          <w:color w:val="auto"/>
          <w:sz w:val="18"/>
          <w:szCs w:val="18"/>
        </w:rPr>
        <w:t>O</w:t>
      </w:r>
      <w:r>
        <w:rPr>
          <w:color w:val="auto"/>
          <w:sz w:val="18"/>
          <w:szCs w:val="18"/>
        </w:rPr>
        <w:t xml:space="preserve"> </w:t>
      </w:r>
      <w:r w:rsidRPr="009D537E">
        <w:rPr>
          <w:color w:val="auto"/>
          <w:sz w:val="18"/>
          <w:szCs w:val="18"/>
        </w:rPr>
        <w:t>profeta</w:t>
      </w:r>
      <w:r>
        <w:rPr>
          <w:color w:val="auto"/>
          <w:sz w:val="18"/>
          <w:szCs w:val="18"/>
        </w:rPr>
        <w:t xml:space="preserve"> </w:t>
      </w:r>
      <w:r w:rsidRPr="009D537E">
        <w:rPr>
          <w:color w:val="auto"/>
          <w:sz w:val="18"/>
          <w:szCs w:val="18"/>
        </w:rPr>
        <w:t>vig</w:t>
      </w:r>
      <w:r>
        <w:rPr>
          <w:color w:val="auto"/>
          <w:sz w:val="18"/>
          <w:szCs w:val="18"/>
        </w:rPr>
        <w:t>i</w:t>
      </w:r>
      <w:r w:rsidRPr="009D537E">
        <w:rPr>
          <w:color w:val="auto"/>
          <w:sz w:val="18"/>
          <w:szCs w:val="18"/>
        </w:rPr>
        <w:t>a</w:t>
      </w:r>
      <w:r>
        <w:rPr>
          <w:color w:val="auto"/>
          <w:sz w:val="18"/>
          <w:szCs w:val="18"/>
        </w:rPr>
        <w:t xml:space="preserve"> </w:t>
      </w:r>
      <w:r w:rsidRPr="009D537E">
        <w:rPr>
          <w:color w:val="auto"/>
          <w:sz w:val="18"/>
          <w:szCs w:val="18"/>
        </w:rPr>
        <w:t>diligentemente</w:t>
      </w:r>
      <w:r>
        <w:rPr>
          <w:color w:val="auto"/>
          <w:sz w:val="18"/>
          <w:szCs w:val="18"/>
        </w:rPr>
        <w:t xml:space="preserve"> </w:t>
      </w:r>
      <w:r w:rsidRPr="009D537E">
        <w:rPr>
          <w:color w:val="auto"/>
          <w:sz w:val="18"/>
          <w:szCs w:val="18"/>
        </w:rPr>
        <w:t>pela</w:t>
      </w:r>
      <w:r>
        <w:rPr>
          <w:color w:val="auto"/>
          <w:sz w:val="18"/>
          <w:szCs w:val="18"/>
        </w:rPr>
        <w:t xml:space="preserve"> </w:t>
      </w:r>
      <w:r w:rsidRPr="009D537E">
        <w:rPr>
          <w:color w:val="auto"/>
          <w:sz w:val="18"/>
          <w:szCs w:val="18"/>
        </w:rPr>
        <w:t>censura</w:t>
      </w:r>
      <w:r>
        <w:rPr>
          <w:color w:val="auto"/>
          <w:sz w:val="18"/>
          <w:szCs w:val="18"/>
        </w:rPr>
        <w:t xml:space="preserve"> </w:t>
      </w:r>
      <w:r w:rsidRPr="009D537E">
        <w:rPr>
          <w:color w:val="auto"/>
          <w:sz w:val="18"/>
          <w:szCs w:val="18"/>
        </w:rPr>
        <w:t>à</w:t>
      </w:r>
      <w:r>
        <w:rPr>
          <w:color w:val="auto"/>
          <w:sz w:val="18"/>
          <w:szCs w:val="18"/>
        </w:rPr>
        <w:t xml:space="preserve"> </w:t>
      </w:r>
      <w:r w:rsidRPr="009D537E">
        <w:rPr>
          <w:color w:val="auto"/>
          <w:sz w:val="18"/>
          <w:szCs w:val="18"/>
        </w:rPr>
        <w:t>sua</w:t>
      </w:r>
      <w:r>
        <w:rPr>
          <w:color w:val="auto"/>
          <w:sz w:val="18"/>
          <w:szCs w:val="18"/>
        </w:rPr>
        <w:t xml:space="preserve"> </w:t>
      </w:r>
      <w:r w:rsidRPr="009D537E">
        <w:rPr>
          <w:color w:val="auto"/>
          <w:sz w:val="18"/>
          <w:szCs w:val="18"/>
        </w:rPr>
        <w:t>queixa</w:t>
      </w:r>
      <w:r>
        <w:rPr>
          <w:color w:val="auto"/>
          <w:sz w:val="18"/>
          <w:szCs w:val="18"/>
        </w:rPr>
        <w:t xml:space="preserve"> </w:t>
      </w:r>
      <w:r w:rsidRPr="009D537E">
        <w:rPr>
          <w:color w:val="auto"/>
          <w:sz w:val="18"/>
          <w:szCs w:val="18"/>
        </w:rPr>
        <w:t>(2.1)</w:t>
      </w:r>
    </w:p>
    <w:p w14:paraId="7A112AD6" w14:textId="77777777" w:rsidR="00295665" w:rsidRDefault="00295665" w:rsidP="00295665">
      <w:pPr>
        <w:pStyle w:val="Default"/>
        <w:ind w:left="2977"/>
        <w:jc w:val="both"/>
        <w:rPr>
          <w:color w:val="auto"/>
          <w:sz w:val="18"/>
          <w:szCs w:val="18"/>
        </w:rPr>
      </w:pPr>
    </w:p>
    <w:p w14:paraId="7FA55D88" w14:textId="77777777" w:rsidR="00295665" w:rsidRDefault="00295665" w:rsidP="00295665">
      <w:pPr>
        <w:pStyle w:val="Default"/>
        <w:ind w:left="2977"/>
        <w:jc w:val="both"/>
        <w:rPr>
          <w:color w:val="auto"/>
          <w:sz w:val="18"/>
          <w:szCs w:val="18"/>
        </w:rPr>
      </w:pPr>
      <w:r>
        <w:rPr>
          <w:color w:val="auto"/>
          <w:sz w:val="18"/>
          <w:szCs w:val="18"/>
        </w:rPr>
        <w:t>B. O Senhor revela amavelmente seu propósito para as eras (2.2-20)</w:t>
      </w:r>
    </w:p>
    <w:p w14:paraId="06022C1C" w14:textId="77777777" w:rsidR="00295665" w:rsidRDefault="00295665" w:rsidP="00295665">
      <w:pPr>
        <w:pStyle w:val="Default"/>
        <w:ind w:left="3261"/>
        <w:jc w:val="both"/>
        <w:rPr>
          <w:color w:val="auto"/>
          <w:sz w:val="17"/>
          <w:szCs w:val="17"/>
        </w:rPr>
      </w:pPr>
      <w:r>
        <w:rPr>
          <w:color w:val="auto"/>
          <w:sz w:val="17"/>
          <w:szCs w:val="17"/>
        </w:rPr>
        <w:t>1. O justo pela fé e o resolutamente soberbo (2.2-5)</w:t>
      </w:r>
    </w:p>
    <w:p w14:paraId="1C62F1D6" w14:textId="77777777" w:rsidR="00295665" w:rsidRDefault="00295665" w:rsidP="00295665">
      <w:pPr>
        <w:pStyle w:val="Default"/>
        <w:ind w:left="3402"/>
        <w:jc w:val="both"/>
        <w:rPr>
          <w:color w:val="auto"/>
          <w:sz w:val="16"/>
          <w:szCs w:val="16"/>
        </w:rPr>
      </w:pPr>
      <w:r w:rsidRPr="004C48C5">
        <w:rPr>
          <w:color w:val="auto"/>
          <w:sz w:val="16"/>
          <w:szCs w:val="16"/>
        </w:rPr>
        <w:t>a.</w:t>
      </w:r>
      <w:r>
        <w:rPr>
          <w:color w:val="auto"/>
          <w:sz w:val="16"/>
          <w:szCs w:val="16"/>
        </w:rPr>
        <w:t xml:space="preserve"> Instruções que indicam o significado desta visão (2.2)</w:t>
      </w:r>
    </w:p>
    <w:p w14:paraId="1AE4530B" w14:textId="77777777" w:rsidR="00295665" w:rsidRDefault="00295665" w:rsidP="00295665">
      <w:pPr>
        <w:pStyle w:val="Default"/>
        <w:ind w:left="3402"/>
        <w:jc w:val="both"/>
        <w:rPr>
          <w:color w:val="auto"/>
          <w:sz w:val="16"/>
          <w:szCs w:val="16"/>
        </w:rPr>
      </w:pPr>
      <w:r>
        <w:rPr>
          <w:color w:val="auto"/>
          <w:sz w:val="16"/>
          <w:szCs w:val="16"/>
        </w:rPr>
        <w:t>b. Afirmação sobre o caráter da visão (2.3)</w:t>
      </w:r>
    </w:p>
    <w:p w14:paraId="44529E98" w14:textId="77777777" w:rsidR="00295665" w:rsidRDefault="00295665" w:rsidP="00295665">
      <w:pPr>
        <w:pStyle w:val="Default"/>
        <w:ind w:left="3402"/>
        <w:jc w:val="both"/>
        <w:rPr>
          <w:color w:val="auto"/>
          <w:sz w:val="16"/>
          <w:szCs w:val="16"/>
        </w:rPr>
      </w:pPr>
      <w:r>
        <w:rPr>
          <w:color w:val="auto"/>
          <w:sz w:val="16"/>
          <w:szCs w:val="16"/>
        </w:rPr>
        <w:t>c. Revelação da essência dessa visão (2.4-5)</w:t>
      </w:r>
    </w:p>
    <w:p w14:paraId="309AFFA4" w14:textId="77777777" w:rsidR="00295665" w:rsidRDefault="00295665" w:rsidP="00295665">
      <w:pPr>
        <w:pStyle w:val="Default"/>
        <w:ind w:left="3402"/>
        <w:jc w:val="both"/>
        <w:rPr>
          <w:color w:val="auto"/>
          <w:sz w:val="16"/>
          <w:szCs w:val="16"/>
        </w:rPr>
      </w:pPr>
    </w:p>
    <w:p w14:paraId="454E08ED" w14:textId="77777777" w:rsidR="00295665" w:rsidRDefault="00295665" w:rsidP="00295665">
      <w:pPr>
        <w:pStyle w:val="Default"/>
        <w:ind w:left="3261"/>
        <w:jc w:val="both"/>
        <w:rPr>
          <w:color w:val="auto"/>
          <w:sz w:val="17"/>
          <w:szCs w:val="17"/>
        </w:rPr>
      </w:pPr>
      <w:r>
        <w:rPr>
          <w:color w:val="auto"/>
          <w:sz w:val="17"/>
          <w:szCs w:val="17"/>
        </w:rPr>
        <w:t>2. O ridículo do arrogante (2.6-20)</w:t>
      </w:r>
    </w:p>
    <w:p w14:paraId="5DB93779" w14:textId="77777777" w:rsidR="00295665" w:rsidRPr="004C48C5" w:rsidRDefault="00295665" w:rsidP="00295665">
      <w:pPr>
        <w:pStyle w:val="Default"/>
        <w:ind w:left="3261"/>
        <w:jc w:val="both"/>
        <w:rPr>
          <w:color w:val="auto"/>
          <w:sz w:val="17"/>
          <w:szCs w:val="17"/>
        </w:rPr>
      </w:pPr>
      <w:r w:rsidRPr="004C48C5">
        <w:rPr>
          <w:color w:val="auto"/>
          <w:sz w:val="17"/>
          <w:szCs w:val="17"/>
        </w:rPr>
        <w:t>Introdução (2.6a)</w:t>
      </w:r>
    </w:p>
    <w:p w14:paraId="259212D2" w14:textId="77777777" w:rsidR="00295665" w:rsidRDefault="00295665" w:rsidP="00295665">
      <w:pPr>
        <w:pStyle w:val="Default"/>
        <w:ind w:left="3402"/>
        <w:jc w:val="both"/>
        <w:rPr>
          <w:color w:val="auto"/>
          <w:sz w:val="16"/>
          <w:szCs w:val="16"/>
        </w:rPr>
      </w:pPr>
      <w:r>
        <w:rPr>
          <w:color w:val="auto"/>
          <w:sz w:val="16"/>
          <w:szCs w:val="16"/>
        </w:rPr>
        <w:t>a. Ai! saqueado o saqueador (2.6b-8)</w:t>
      </w:r>
    </w:p>
    <w:p w14:paraId="6FE8D169" w14:textId="77777777" w:rsidR="00295665" w:rsidRDefault="00295665" w:rsidP="00295665">
      <w:pPr>
        <w:pStyle w:val="Default"/>
        <w:ind w:left="3402"/>
        <w:jc w:val="both"/>
        <w:rPr>
          <w:color w:val="auto"/>
          <w:sz w:val="16"/>
          <w:szCs w:val="16"/>
        </w:rPr>
      </w:pPr>
      <w:r>
        <w:rPr>
          <w:color w:val="auto"/>
          <w:sz w:val="16"/>
          <w:szCs w:val="16"/>
        </w:rPr>
        <w:t>b. Ai! desmantelado o fortificado (2.9-11)</w:t>
      </w:r>
    </w:p>
    <w:p w14:paraId="51B6A227" w14:textId="77777777" w:rsidR="00295665" w:rsidRDefault="00295665" w:rsidP="00295665">
      <w:pPr>
        <w:pStyle w:val="Default"/>
        <w:ind w:left="3402"/>
        <w:jc w:val="both"/>
        <w:rPr>
          <w:color w:val="auto"/>
          <w:sz w:val="16"/>
          <w:szCs w:val="16"/>
        </w:rPr>
      </w:pPr>
      <w:r>
        <w:rPr>
          <w:color w:val="auto"/>
          <w:sz w:val="16"/>
          <w:szCs w:val="16"/>
        </w:rPr>
        <w:t>c. Ai! desmoralizado o civilizado (2.12-14)</w:t>
      </w:r>
    </w:p>
    <w:p w14:paraId="6677997E" w14:textId="77777777" w:rsidR="00295665" w:rsidRDefault="00295665" w:rsidP="00295665">
      <w:pPr>
        <w:pStyle w:val="Default"/>
        <w:ind w:left="3402"/>
        <w:jc w:val="both"/>
        <w:rPr>
          <w:color w:val="auto"/>
          <w:sz w:val="16"/>
          <w:szCs w:val="16"/>
        </w:rPr>
      </w:pPr>
      <w:r>
        <w:rPr>
          <w:color w:val="auto"/>
          <w:sz w:val="16"/>
          <w:szCs w:val="16"/>
        </w:rPr>
        <w:t>d. Ai! difamado o cínico (2.15-17)</w:t>
      </w:r>
    </w:p>
    <w:p w14:paraId="1548631F" w14:textId="77777777" w:rsidR="00295665" w:rsidRDefault="00295665" w:rsidP="00295665">
      <w:pPr>
        <w:pStyle w:val="Default"/>
        <w:ind w:left="3402"/>
        <w:jc w:val="both"/>
        <w:rPr>
          <w:color w:val="auto"/>
          <w:sz w:val="16"/>
          <w:szCs w:val="16"/>
        </w:rPr>
      </w:pPr>
      <w:r>
        <w:rPr>
          <w:color w:val="auto"/>
          <w:sz w:val="16"/>
          <w:szCs w:val="16"/>
        </w:rPr>
        <w:t>e. Ai! impotente o idólatra (2.18-20)</w:t>
      </w:r>
    </w:p>
    <w:p w14:paraId="150F68C4" w14:textId="77777777" w:rsidR="00295665" w:rsidRDefault="00295665" w:rsidP="00295665">
      <w:pPr>
        <w:pStyle w:val="Default"/>
        <w:ind w:left="3402"/>
        <w:jc w:val="both"/>
        <w:rPr>
          <w:color w:val="auto"/>
          <w:sz w:val="16"/>
          <w:szCs w:val="16"/>
        </w:rPr>
      </w:pPr>
    </w:p>
    <w:p w14:paraId="0B32EC24" w14:textId="77777777" w:rsidR="00295665" w:rsidRDefault="00295665" w:rsidP="00295665">
      <w:pPr>
        <w:pStyle w:val="Default"/>
        <w:ind w:left="2977"/>
        <w:rPr>
          <w:b/>
          <w:bCs/>
          <w:color w:val="auto"/>
          <w:sz w:val="22"/>
          <w:szCs w:val="22"/>
        </w:rPr>
      </w:pPr>
      <w:r>
        <w:rPr>
          <w:b/>
          <w:bCs/>
          <w:color w:val="auto"/>
          <w:sz w:val="22"/>
          <w:szCs w:val="22"/>
        </w:rPr>
        <w:t>III. Um salmo de submissão (3.1-19)</w:t>
      </w:r>
    </w:p>
    <w:p w14:paraId="3B99D8C0" w14:textId="77777777" w:rsidR="00295665" w:rsidRDefault="00295665" w:rsidP="00295665">
      <w:pPr>
        <w:pStyle w:val="Default"/>
        <w:ind w:left="3402"/>
        <w:rPr>
          <w:b/>
          <w:bCs/>
          <w:color w:val="auto"/>
          <w:sz w:val="22"/>
          <w:szCs w:val="22"/>
        </w:rPr>
      </w:pPr>
      <w:r>
        <w:rPr>
          <w:b/>
          <w:bCs/>
          <w:color w:val="auto"/>
          <w:sz w:val="22"/>
          <w:szCs w:val="22"/>
        </w:rPr>
        <w:t>Sobrescrito (3.1)</w:t>
      </w:r>
    </w:p>
    <w:p w14:paraId="181D1605" w14:textId="77777777" w:rsidR="00295665" w:rsidRDefault="00295665" w:rsidP="00295665">
      <w:pPr>
        <w:pStyle w:val="Default"/>
        <w:ind w:left="3402"/>
        <w:rPr>
          <w:b/>
          <w:bCs/>
          <w:color w:val="auto"/>
          <w:sz w:val="22"/>
          <w:szCs w:val="22"/>
        </w:rPr>
      </w:pPr>
    </w:p>
    <w:p w14:paraId="2EE2703F" w14:textId="77777777" w:rsidR="00295665" w:rsidRDefault="00295665" w:rsidP="00295665">
      <w:pPr>
        <w:pStyle w:val="Default"/>
        <w:ind w:left="3402"/>
        <w:jc w:val="both"/>
        <w:rPr>
          <w:color w:val="auto"/>
          <w:sz w:val="18"/>
          <w:szCs w:val="18"/>
        </w:rPr>
      </w:pPr>
      <w:r w:rsidRPr="009D537E">
        <w:rPr>
          <w:color w:val="auto"/>
          <w:sz w:val="18"/>
          <w:szCs w:val="18"/>
        </w:rPr>
        <w:t>A.</w:t>
      </w:r>
      <w:r>
        <w:rPr>
          <w:color w:val="auto"/>
          <w:sz w:val="18"/>
          <w:szCs w:val="18"/>
        </w:rPr>
        <w:t xml:space="preserve"> </w:t>
      </w:r>
      <w:r w:rsidRPr="009D537E">
        <w:rPr>
          <w:color w:val="auto"/>
          <w:sz w:val="18"/>
          <w:szCs w:val="18"/>
        </w:rPr>
        <w:t>O</w:t>
      </w:r>
      <w:r>
        <w:rPr>
          <w:color w:val="auto"/>
          <w:sz w:val="18"/>
          <w:szCs w:val="18"/>
        </w:rPr>
        <w:t xml:space="preserve"> </w:t>
      </w:r>
      <w:r w:rsidRPr="009D537E">
        <w:rPr>
          <w:color w:val="auto"/>
          <w:sz w:val="18"/>
          <w:szCs w:val="18"/>
        </w:rPr>
        <w:t>profeta</w:t>
      </w:r>
      <w:r>
        <w:rPr>
          <w:color w:val="auto"/>
          <w:sz w:val="18"/>
          <w:szCs w:val="18"/>
        </w:rPr>
        <w:t xml:space="preserve"> ora pelo sustento da vida do crente (3.2</w:t>
      </w:r>
      <w:r w:rsidRPr="009D537E">
        <w:rPr>
          <w:color w:val="auto"/>
          <w:sz w:val="18"/>
          <w:szCs w:val="18"/>
        </w:rPr>
        <w:t>)</w:t>
      </w:r>
    </w:p>
    <w:p w14:paraId="3FF8DDBB" w14:textId="77777777" w:rsidR="00295665" w:rsidRDefault="00295665" w:rsidP="00295665">
      <w:pPr>
        <w:pStyle w:val="Default"/>
        <w:ind w:left="3402"/>
        <w:jc w:val="both"/>
        <w:rPr>
          <w:color w:val="auto"/>
          <w:sz w:val="18"/>
          <w:szCs w:val="18"/>
        </w:rPr>
      </w:pPr>
    </w:p>
    <w:p w14:paraId="495F154B" w14:textId="77777777" w:rsidR="00295665" w:rsidRDefault="00295665" w:rsidP="00295665">
      <w:pPr>
        <w:pStyle w:val="Default"/>
        <w:ind w:left="3402"/>
        <w:jc w:val="both"/>
        <w:rPr>
          <w:color w:val="auto"/>
          <w:sz w:val="18"/>
          <w:szCs w:val="18"/>
        </w:rPr>
      </w:pPr>
      <w:r>
        <w:rPr>
          <w:color w:val="auto"/>
          <w:sz w:val="18"/>
          <w:szCs w:val="18"/>
        </w:rPr>
        <w:t>B. O profeta vê Deus, o Salvador vindo com toda sua glória (3.3-15)</w:t>
      </w:r>
    </w:p>
    <w:p w14:paraId="5FC0A73A" w14:textId="77777777" w:rsidR="00295665" w:rsidRDefault="00295665" w:rsidP="00295665">
      <w:pPr>
        <w:pStyle w:val="Default"/>
        <w:ind w:left="3544"/>
        <w:jc w:val="both"/>
        <w:rPr>
          <w:color w:val="auto"/>
          <w:sz w:val="17"/>
          <w:szCs w:val="17"/>
        </w:rPr>
      </w:pPr>
      <w:r>
        <w:rPr>
          <w:color w:val="auto"/>
          <w:sz w:val="17"/>
          <w:szCs w:val="17"/>
        </w:rPr>
        <w:t>1. A glória do Senhor e sua vinda (3.3-7)</w:t>
      </w:r>
    </w:p>
    <w:p w14:paraId="7CDC32C2" w14:textId="77777777" w:rsidR="00295665" w:rsidRDefault="00295665" w:rsidP="00295665">
      <w:pPr>
        <w:pStyle w:val="Default"/>
        <w:ind w:left="3544"/>
        <w:jc w:val="both"/>
        <w:rPr>
          <w:color w:val="auto"/>
          <w:sz w:val="17"/>
          <w:szCs w:val="17"/>
        </w:rPr>
      </w:pPr>
      <w:r>
        <w:rPr>
          <w:color w:val="auto"/>
          <w:sz w:val="17"/>
          <w:szCs w:val="17"/>
        </w:rPr>
        <w:t>2. Diálogo com o Senhor em sua vinda (3.8-15)</w:t>
      </w:r>
    </w:p>
    <w:p w14:paraId="269442C0" w14:textId="77777777" w:rsidR="00295665" w:rsidRDefault="00295665" w:rsidP="00295665">
      <w:pPr>
        <w:pStyle w:val="Default"/>
        <w:ind w:left="3544"/>
        <w:jc w:val="both"/>
        <w:rPr>
          <w:color w:val="auto"/>
          <w:sz w:val="17"/>
          <w:szCs w:val="17"/>
        </w:rPr>
      </w:pPr>
    </w:p>
    <w:p w14:paraId="20D18669" w14:textId="77777777" w:rsidR="00295665" w:rsidRDefault="00295665" w:rsidP="00295665">
      <w:pPr>
        <w:pStyle w:val="Default"/>
        <w:ind w:left="3402"/>
        <w:jc w:val="both"/>
        <w:rPr>
          <w:color w:val="auto"/>
          <w:sz w:val="18"/>
          <w:szCs w:val="18"/>
        </w:rPr>
      </w:pPr>
      <w:r>
        <w:rPr>
          <w:color w:val="auto"/>
          <w:sz w:val="18"/>
          <w:szCs w:val="18"/>
        </w:rPr>
        <w:t>C. O profeta resolve sua luta pela confiança triunfante (3.16-19b)</w:t>
      </w:r>
    </w:p>
    <w:p w14:paraId="211E28A3" w14:textId="77777777" w:rsidR="00295665" w:rsidRDefault="00295665" w:rsidP="00295665">
      <w:pPr>
        <w:pStyle w:val="Default"/>
        <w:ind w:left="3544"/>
        <w:jc w:val="both"/>
        <w:rPr>
          <w:color w:val="auto"/>
          <w:sz w:val="17"/>
          <w:szCs w:val="17"/>
        </w:rPr>
      </w:pPr>
      <w:r>
        <w:rPr>
          <w:color w:val="auto"/>
          <w:sz w:val="17"/>
          <w:szCs w:val="17"/>
        </w:rPr>
        <w:t>1. Uma resposta de espantoso terror (3.16)</w:t>
      </w:r>
    </w:p>
    <w:p w14:paraId="1D09BB6D" w14:textId="77777777" w:rsidR="00295665" w:rsidRDefault="00295665" w:rsidP="00295665">
      <w:pPr>
        <w:pStyle w:val="Default"/>
        <w:ind w:left="3544"/>
        <w:jc w:val="both"/>
        <w:rPr>
          <w:color w:val="auto"/>
          <w:sz w:val="17"/>
          <w:szCs w:val="17"/>
        </w:rPr>
      </w:pPr>
      <w:r>
        <w:rPr>
          <w:color w:val="auto"/>
          <w:sz w:val="17"/>
          <w:szCs w:val="17"/>
        </w:rPr>
        <w:t>2. Um reconhecimento de perda iminente (3.17)</w:t>
      </w:r>
    </w:p>
    <w:p w14:paraId="1967FFA5" w14:textId="77777777" w:rsidR="00295665" w:rsidRDefault="00295665" w:rsidP="00295665">
      <w:pPr>
        <w:pStyle w:val="Default"/>
        <w:ind w:left="3544"/>
        <w:jc w:val="both"/>
        <w:rPr>
          <w:color w:val="auto"/>
          <w:sz w:val="17"/>
          <w:szCs w:val="17"/>
        </w:rPr>
      </w:pPr>
      <w:r>
        <w:rPr>
          <w:color w:val="auto"/>
          <w:sz w:val="17"/>
          <w:szCs w:val="17"/>
        </w:rPr>
        <w:t>3. Uma resolução de confiança jubilosa (3.18-19b)</w:t>
      </w:r>
    </w:p>
    <w:p w14:paraId="45C71583" w14:textId="77777777" w:rsidR="00295665" w:rsidRDefault="00295665" w:rsidP="00295665">
      <w:pPr>
        <w:pStyle w:val="Default"/>
        <w:jc w:val="both"/>
        <w:rPr>
          <w:color w:val="auto"/>
          <w:sz w:val="17"/>
          <w:szCs w:val="17"/>
        </w:rPr>
      </w:pPr>
    </w:p>
    <w:p w14:paraId="019121C1" w14:textId="77777777" w:rsidR="00295665" w:rsidRDefault="00295665" w:rsidP="00295665">
      <w:pPr>
        <w:pStyle w:val="Default"/>
        <w:ind w:left="3402"/>
        <w:jc w:val="both"/>
        <w:rPr>
          <w:color w:val="auto"/>
          <w:sz w:val="18"/>
          <w:szCs w:val="18"/>
        </w:rPr>
      </w:pPr>
      <w:r>
        <w:rPr>
          <w:color w:val="auto"/>
          <w:sz w:val="18"/>
          <w:szCs w:val="18"/>
        </w:rPr>
        <w:t xml:space="preserve">Conclusão (3.19c) (...)” </w:t>
      </w:r>
      <w:r>
        <w:rPr>
          <w:color w:val="auto"/>
          <w:sz w:val="18"/>
          <w:szCs w:val="18"/>
        </w:rPr>
        <w:fldChar w:fldCharType="begin"/>
      </w:r>
      <w:r>
        <w:rPr>
          <w:color w:val="auto"/>
          <w:sz w:val="18"/>
          <w:szCs w:val="18"/>
        </w:rPr>
        <w:instrText xml:space="preserve"> ADDIN ZOTERO_ITEM CSL_CITATION {"citationID":"0U4AMqTy","properties":{"formattedCitation":"(ROBERTSON, 2011, p. 65\\uc0\\u8211{}66)","plainCitation":"(ROBERTSON, 2011, p. 65–66)","noteIndex":0},"citationItems":[{"id":30,"uris":["http://zotero.org/users/7037783/items/DIEJJYVW"],"uri":["http://zotero.org/users/7037783/items/DIEJJYVW"],"itemData":{"id":30,"type":"book","event-place":"São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Silva","author":[{"family":"ROBERTSON","given":"Palmer"}],"issued":{"date-parts":[["2011"]]}},"locator":"65-66"}],"schema":"https://github.com/citation-style-language/schema/raw/master/csl-citation.json"} </w:instrText>
      </w:r>
      <w:r>
        <w:rPr>
          <w:color w:val="auto"/>
          <w:sz w:val="18"/>
          <w:szCs w:val="18"/>
        </w:rPr>
        <w:fldChar w:fldCharType="separate"/>
      </w:r>
      <w:r w:rsidRPr="000270E3">
        <w:rPr>
          <w:color w:val="auto"/>
          <w:sz w:val="18"/>
        </w:rPr>
        <w:t>(ROBERTSON, 2011, p. 65–66)</w:t>
      </w:r>
      <w:r>
        <w:rPr>
          <w:color w:val="auto"/>
          <w:sz w:val="18"/>
          <w:szCs w:val="18"/>
        </w:rPr>
        <w:fldChar w:fldCharType="end"/>
      </w:r>
    </w:p>
    <w:p w14:paraId="37C89074" w14:textId="77777777" w:rsidR="00295665" w:rsidRDefault="00295665" w:rsidP="00295665">
      <w:pPr>
        <w:pStyle w:val="Default"/>
        <w:jc w:val="both"/>
        <w:rPr>
          <w:color w:val="auto"/>
          <w:sz w:val="18"/>
          <w:szCs w:val="18"/>
        </w:rPr>
      </w:pPr>
    </w:p>
    <w:p w14:paraId="245A737B" w14:textId="77777777" w:rsidR="00295665" w:rsidRDefault="00295665" w:rsidP="00295665">
      <w:pPr>
        <w:pStyle w:val="Default"/>
        <w:spacing w:line="360" w:lineRule="auto"/>
        <w:ind w:firstLine="1134"/>
        <w:jc w:val="both"/>
        <w:rPr>
          <w:color w:val="auto"/>
        </w:rPr>
      </w:pPr>
      <w:r>
        <w:rPr>
          <w:color w:val="auto"/>
        </w:rPr>
        <w:t xml:space="preserve">Diante dessa estrutura exposta por Robertson (2011), nota-se que o trecho referente a Habacuque 3:17-19 está englobado pelas subseções intituladas “2. </w:t>
      </w:r>
      <w:r>
        <w:rPr>
          <w:i/>
          <w:iCs/>
          <w:color w:val="auto"/>
        </w:rPr>
        <w:t>um reconhecimento de perda iminente</w:t>
      </w:r>
      <w:r>
        <w:rPr>
          <w:color w:val="auto"/>
        </w:rPr>
        <w:t xml:space="preserve">”, “3. </w:t>
      </w:r>
      <w:r>
        <w:rPr>
          <w:i/>
          <w:iCs/>
          <w:color w:val="auto"/>
        </w:rPr>
        <w:t>uma resolução de confiança jubilosa</w:t>
      </w:r>
      <w:r>
        <w:rPr>
          <w:color w:val="auto"/>
        </w:rPr>
        <w:t>” e “</w:t>
      </w:r>
      <w:r>
        <w:rPr>
          <w:i/>
          <w:iCs/>
          <w:color w:val="auto"/>
        </w:rPr>
        <w:t>conclusão</w:t>
      </w:r>
      <w:r>
        <w:rPr>
          <w:color w:val="auto"/>
        </w:rPr>
        <w:t>”, sendo que, todas essas, fazem parte da subseção “C” intitulada “</w:t>
      </w:r>
      <w:r>
        <w:rPr>
          <w:i/>
          <w:iCs/>
          <w:color w:val="auto"/>
        </w:rPr>
        <w:t>o profeta resolve sua luta pela confiança triunfante</w:t>
      </w:r>
      <w:r>
        <w:rPr>
          <w:color w:val="auto"/>
        </w:rPr>
        <w:t>”, a qual, por sua vez, pertence à subseção terceira dentro da estrutura geral do livro organizada pelo comentarista, a qual, fora intitulada “</w:t>
      </w:r>
      <w:r>
        <w:rPr>
          <w:i/>
          <w:iCs/>
          <w:color w:val="auto"/>
        </w:rPr>
        <w:t>um salmo de submissão</w:t>
      </w:r>
      <w:r>
        <w:rPr>
          <w:color w:val="auto"/>
        </w:rPr>
        <w:t>”. Logo, ao se ater ao conteúdo presente nas subseções 2 e 3 do item C, notam-se comentários relevantes a esse estudo exegéticos, os quais, serão enumerados a seguir.</w:t>
      </w:r>
    </w:p>
    <w:p w14:paraId="3D0D039C" w14:textId="77777777" w:rsidR="00295665" w:rsidRDefault="00295665" w:rsidP="00295665">
      <w:pPr>
        <w:pStyle w:val="Default"/>
        <w:spacing w:line="360" w:lineRule="auto"/>
        <w:ind w:firstLine="1134"/>
        <w:jc w:val="both"/>
        <w:rPr>
          <w:color w:val="auto"/>
        </w:rPr>
      </w:pPr>
      <w:r>
        <w:rPr>
          <w:color w:val="auto"/>
        </w:rPr>
        <w:t>Dessa forma, no que diz respeito aos comentários de Robertson (2011) referentes ao versículo 17 de Habacuque 3, logo após ter efetivado a citação referencial do versículo no corpo do texto, o autor realiza um comentário analítico em nível lexical afirmando que:</w:t>
      </w:r>
    </w:p>
    <w:p w14:paraId="37504DEA" w14:textId="77777777" w:rsidR="00295665" w:rsidRPr="0081105C" w:rsidRDefault="00295665" w:rsidP="00295665">
      <w:pPr>
        <w:pStyle w:val="Default"/>
        <w:ind w:left="2835"/>
        <w:jc w:val="both"/>
        <w:rPr>
          <w:color w:val="auto"/>
          <w:sz w:val="20"/>
          <w:szCs w:val="20"/>
        </w:rPr>
      </w:pPr>
      <w:r w:rsidRPr="0081105C">
        <w:rPr>
          <w:color w:val="auto"/>
          <w:sz w:val="20"/>
          <w:szCs w:val="20"/>
        </w:rPr>
        <w:t>“(...) A palavra que introduz este versículo (</w:t>
      </w:r>
      <w:r w:rsidRPr="0081105C">
        <w:rPr>
          <w:i/>
          <w:iCs/>
          <w:color w:val="auto"/>
          <w:sz w:val="20"/>
          <w:szCs w:val="20"/>
        </w:rPr>
        <w:t>kî</w:t>
      </w:r>
      <w:r w:rsidRPr="0081105C">
        <w:rPr>
          <w:color w:val="auto"/>
          <w:sz w:val="20"/>
          <w:szCs w:val="20"/>
        </w:rPr>
        <w:t>) pode ser considerada apenas como o estabelecimento de uma possibilidade hipotética; “Se a figueira não florescer...”. Mas o contexto demanda mais. A passagem descreve uma série de fatos que transpirarão. Estas coisas temíveis acontecerão</w:t>
      </w:r>
      <w:r>
        <w:rPr>
          <w:color w:val="auto"/>
          <w:sz w:val="20"/>
          <w:szCs w:val="20"/>
        </w:rPr>
        <w:t>.</w:t>
      </w:r>
      <w:r w:rsidRPr="00DF52DE">
        <w:t xml:space="preserve"> </w:t>
      </w:r>
      <w:r w:rsidRPr="00DF52DE">
        <w:rPr>
          <w:color w:val="auto"/>
          <w:sz w:val="20"/>
          <w:szCs w:val="20"/>
        </w:rPr>
        <w:t>Mas elas não devem ocorrer como uma consequência de seca ou praga de gafanhotos. Em vez disso, a devastação da guerra deixará a terra desolada. A voracidade insensível do exército invasor consumirá tudo o que for de valor na face da terra. A quebra das estruturas básicas da família e das ordens sociais culminará numa terra improdutiva.</w:t>
      </w:r>
      <w:r w:rsidRPr="0081105C">
        <w:rPr>
          <w:color w:val="auto"/>
          <w:sz w:val="20"/>
          <w:szCs w:val="20"/>
        </w:rPr>
        <w:t xml:space="preserve"> (...)” </w:t>
      </w:r>
      <w:r w:rsidRPr="0081105C">
        <w:rPr>
          <w:color w:val="auto"/>
          <w:sz w:val="20"/>
          <w:szCs w:val="20"/>
        </w:rPr>
        <w:fldChar w:fldCharType="begin"/>
      </w:r>
      <w:r w:rsidRPr="0081105C">
        <w:rPr>
          <w:color w:val="auto"/>
          <w:sz w:val="20"/>
          <w:szCs w:val="20"/>
        </w:rPr>
        <w:instrText xml:space="preserve"> ADDIN ZOTERO_ITEM CSL_CITATION {"citationID":"ZHMqnX9W","properties":{"formattedCitation":"(ROBERTSON, 2011, p. 309)","plainCitation":"(ROBERTSON, 2011, p. 309)","noteIndex":0},"citationItems":[{"id":30,"uris":["http://zotero.org/users/7037783/items/DIEJJYVW"],"uri":["http://zotero.org/users/7037783/items/DIEJJYVW"],"itemData":{"id":30,"type":"book","event-place":"São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Silva","author":[{"family":"ROBERTSON","given":"Palmer"}],"issued":{"date-parts":[["2011"]]}},"locator":"309"}],"schema":"https://github.com/citation-style-language/schema/raw/master/csl-citation.json"} </w:instrText>
      </w:r>
      <w:r w:rsidRPr="0081105C">
        <w:rPr>
          <w:color w:val="auto"/>
          <w:sz w:val="20"/>
          <w:szCs w:val="20"/>
        </w:rPr>
        <w:fldChar w:fldCharType="separate"/>
      </w:r>
      <w:r w:rsidRPr="0081105C">
        <w:rPr>
          <w:noProof/>
          <w:color w:val="auto"/>
          <w:sz w:val="20"/>
          <w:szCs w:val="20"/>
        </w:rPr>
        <w:t>(ROBERTSON, 2011, p. 309)</w:t>
      </w:r>
      <w:r w:rsidRPr="0081105C">
        <w:rPr>
          <w:color w:val="auto"/>
          <w:sz w:val="20"/>
          <w:szCs w:val="20"/>
        </w:rPr>
        <w:fldChar w:fldCharType="end"/>
      </w:r>
      <w:r w:rsidRPr="0081105C">
        <w:rPr>
          <w:color w:val="auto"/>
          <w:sz w:val="20"/>
          <w:szCs w:val="20"/>
        </w:rPr>
        <w:t>.</w:t>
      </w:r>
    </w:p>
    <w:p w14:paraId="1EC9E679" w14:textId="77777777" w:rsidR="00295665" w:rsidRDefault="00295665" w:rsidP="00295665">
      <w:pPr>
        <w:pStyle w:val="Default"/>
        <w:spacing w:line="360" w:lineRule="auto"/>
        <w:ind w:firstLine="1134"/>
        <w:jc w:val="both"/>
        <w:rPr>
          <w:color w:val="auto"/>
        </w:rPr>
      </w:pPr>
    </w:p>
    <w:p w14:paraId="429B68FA" w14:textId="77777777" w:rsidR="00295665" w:rsidRDefault="00295665" w:rsidP="00295665">
      <w:pPr>
        <w:pStyle w:val="Default"/>
        <w:spacing w:line="360" w:lineRule="auto"/>
        <w:ind w:firstLine="1134"/>
        <w:jc w:val="both"/>
        <w:rPr>
          <w:color w:val="auto"/>
        </w:rPr>
      </w:pPr>
      <w:r>
        <w:rPr>
          <w:color w:val="auto"/>
        </w:rPr>
        <w:t>Na sequência de suas análises sobre esse trecho do terceiro capítulo de Habacuque, Robertson (2011) comenta que:</w:t>
      </w:r>
    </w:p>
    <w:p w14:paraId="5F17216D" w14:textId="77777777" w:rsidR="00295665" w:rsidRDefault="00295665" w:rsidP="00295665">
      <w:pPr>
        <w:pStyle w:val="Default"/>
        <w:ind w:left="2835"/>
        <w:jc w:val="both"/>
        <w:rPr>
          <w:color w:val="auto"/>
          <w:sz w:val="20"/>
          <w:szCs w:val="20"/>
        </w:rPr>
      </w:pPr>
      <w:r w:rsidRPr="00FF52EF">
        <w:rPr>
          <w:color w:val="auto"/>
          <w:sz w:val="20"/>
          <w:szCs w:val="20"/>
        </w:rPr>
        <w:t>“(...) A recitação do profeta dos itens que serão negados aos habitantes da terra é organizada sob a forma de três estrofes poéticas de quatro linhas cada uma</w:t>
      </w:r>
      <w:r>
        <w:rPr>
          <w:color w:val="auto"/>
          <w:sz w:val="20"/>
          <w:szCs w:val="20"/>
        </w:rPr>
        <w:t xml:space="preserve">. </w:t>
      </w:r>
      <w:r w:rsidRPr="00FF52EF">
        <w:rPr>
          <w:color w:val="auto"/>
          <w:sz w:val="20"/>
          <w:szCs w:val="20"/>
        </w:rPr>
        <w:t>O intercâmbio de A-B-B-A do sujeito e do verbo é talvez o mais típico do paralelismo poético hebraico. Dentro dessa estrutura formal, pode-se observar uma tríade dupla de objetos, movendo-se dos itens opcionais para os essenciais para a sobrevivência humana. A figueira, o fruto e a oliveira representam os produtos mais excelentes da terra como vistos nas passagens de Joel 1.7; Oseias 2.12; Miqueias 4.4; 6.15; Deuteronômio 6.11; 8.8. O grão dos campos, as ovelhas e o gado compreendem as necessidades de pão, leite e carne. A ausência desses itens significa que não haveria bolos de figo, vinho, óleo de unção para a jovem queimada do sol. Não haveria cereais, vegetais, leite, carne de carneiro, lã - nenhuma dessas necessidades ou prazeres estariam disponíveis ao profeta e seu povo. No contraste mais nítido com o espírito de queixa e descrença manifestado por Israel no deserto, Habacuque abertamente reconhece a perda iminente desses luxos, bem como</w:t>
      </w:r>
      <w:r>
        <w:rPr>
          <w:color w:val="auto"/>
          <w:sz w:val="20"/>
          <w:szCs w:val="20"/>
        </w:rPr>
        <w:t>,</w:t>
      </w:r>
      <w:r w:rsidRPr="00FF52EF">
        <w:rPr>
          <w:color w:val="auto"/>
          <w:sz w:val="20"/>
          <w:szCs w:val="20"/>
        </w:rPr>
        <w:t xml:space="preserve"> as necessidades da vida; mas, mesmo assim, ele crê. Toda a ordem existente no presente mundo passará, mas a graça de Deus para seu povo durará para sempre. </w:t>
      </w:r>
      <w:r>
        <w:rPr>
          <w:color w:val="auto"/>
          <w:sz w:val="20"/>
          <w:szCs w:val="20"/>
        </w:rPr>
        <w:t>(...)</w:t>
      </w:r>
      <w:r w:rsidRPr="00FF52EF">
        <w:rPr>
          <w:color w:val="auto"/>
          <w:sz w:val="20"/>
          <w:szCs w:val="20"/>
        </w:rPr>
        <w:t>”</w:t>
      </w:r>
      <w:r>
        <w:rPr>
          <w:color w:val="auto"/>
          <w:sz w:val="20"/>
          <w:szCs w:val="20"/>
        </w:rPr>
        <w:fldChar w:fldCharType="begin"/>
      </w:r>
      <w:r>
        <w:rPr>
          <w:color w:val="auto"/>
          <w:sz w:val="20"/>
          <w:szCs w:val="20"/>
        </w:rPr>
        <w:instrText xml:space="preserve"> ADDIN ZOTERO_ITEM CSL_CITATION {"citationID":"AuZ993AN","properties":{"formattedCitation":"(ROBERTSON, 2011, p. 309\\uc0\\u8211{}310)","plainCitation":"(ROBERTSON, 2011, p. 309–310)","noteIndex":0},"citationItems":[{"id":30,"uris":["http://zotero.org/users/7037783/items/DIEJJYVW"],"uri":["http://zotero.org/users/7037783/items/DIEJJYVW"],"itemData":{"id":30,"type":"book","event-place":"São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Silva","author":[{"family":"ROBERTSON","given":"Palmer"}],"issued":{"date-parts":[["2011"]]}},"locator":"309-310"}],"schema":"https://github.com/citation-style-language/schema/raw/master/csl-citation.json"} </w:instrText>
      </w:r>
      <w:r>
        <w:rPr>
          <w:color w:val="auto"/>
          <w:sz w:val="20"/>
          <w:szCs w:val="20"/>
        </w:rPr>
        <w:fldChar w:fldCharType="separate"/>
      </w:r>
      <w:r w:rsidRPr="00FF52EF">
        <w:rPr>
          <w:color w:val="auto"/>
          <w:sz w:val="20"/>
        </w:rPr>
        <w:t>(ROBERTSON, 2011, p. 309–310)</w:t>
      </w:r>
      <w:r>
        <w:rPr>
          <w:color w:val="auto"/>
          <w:sz w:val="20"/>
          <w:szCs w:val="20"/>
        </w:rPr>
        <w:fldChar w:fldCharType="end"/>
      </w:r>
      <w:r w:rsidRPr="00FF52EF">
        <w:rPr>
          <w:color w:val="auto"/>
          <w:sz w:val="20"/>
          <w:szCs w:val="20"/>
        </w:rPr>
        <w:t>.</w:t>
      </w:r>
    </w:p>
    <w:p w14:paraId="156A2DF0" w14:textId="77777777" w:rsidR="00295665" w:rsidRDefault="00295665" w:rsidP="00295665">
      <w:pPr>
        <w:pStyle w:val="Default"/>
        <w:jc w:val="both"/>
        <w:rPr>
          <w:color w:val="auto"/>
        </w:rPr>
      </w:pPr>
    </w:p>
    <w:p w14:paraId="68AD0483" w14:textId="77777777" w:rsidR="002B5C34" w:rsidRDefault="002B5C34" w:rsidP="00295665">
      <w:pPr>
        <w:pStyle w:val="Default"/>
        <w:spacing w:line="360" w:lineRule="auto"/>
        <w:ind w:firstLine="1134"/>
        <w:jc w:val="both"/>
        <w:rPr>
          <w:color w:val="auto"/>
        </w:rPr>
      </w:pPr>
    </w:p>
    <w:p w14:paraId="257113C6" w14:textId="0D82A97E" w:rsidR="00295665" w:rsidRDefault="00295665" w:rsidP="00295665">
      <w:pPr>
        <w:pStyle w:val="Default"/>
        <w:spacing w:line="360" w:lineRule="auto"/>
        <w:ind w:firstLine="1134"/>
        <w:jc w:val="both"/>
        <w:rPr>
          <w:color w:val="auto"/>
        </w:rPr>
      </w:pPr>
      <w:r>
        <w:rPr>
          <w:color w:val="auto"/>
        </w:rPr>
        <w:t>Ao seguir adiante em suas análises, logo após citar referencialmente o conteúdo presente nos versos 18 e 19b de Habacuque 3, Robertson comenta, dentre outras coisas, que:</w:t>
      </w:r>
    </w:p>
    <w:p w14:paraId="7E10669F" w14:textId="77777777" w:rsidR="00295665" w:rsidRDefault="00295665" w:rsidP="00295665">
      <w:pPr>
        <w:pStyle w:val="Default"/>
        <w:spacing w:line="360" w:lineRule="auto"/>
        <w:rPr>
          <w:color w:val="auto"/>
        </w:rPr>
      </w:pPr>
    </w:p>
    <w:p w14:paraId="563DDDD8" w14:textId="77777777" w:rsidR="00295665" w:rsidRDefault="00295665" w:rsidP="00295665">
      <w:pPr>
        <w:pStyle w:val="Default"/>
        <w:ind w:left="2835"/>
        <w:jc w:val="both"/>
        <w:rPr>
          <w:color w:val="auto"/>
          <w:sz w:val="20"/>
          <w:szCs w:val="20"/>
        </w:rPr>
      </w:pPr>
      <w:r w:rsidRPr="00B62909">
        <w:rPr>
          <w:color w:val="auto"/>
          <w:sz w:val="20"/>
          <w:szCs w:val="20"/>
        </w:rPr>
        <w:t>“(...) Finalmente aparece uma resolução do conflito que começou o livro. O profeta agora entende, por meio da revelação divina, a Justiça dos caminhos de Deus com os homens e o juízo inevitável que deve sobrevir ao remanescente fiel de Judá. Mesmo o próprio profeta deverá sofrer privação de todas as coisas necessárias que sustentam a vida. Contudo ele viverá! Ele se regozijará! Ele subirá aos picos mais altos da terra! (...) Note bem que é na pessoa do próprio Senhor que o profeta se regozija. Ele agora aprendeu que pode privar-se de todos os bens materiais, confortos e bênçãos - contudo ele pode regozijar-se porque sua fé está no Senhor. (...)</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{"citationID":"bgWRpAsX","properties":{"formattedCitation":"(ROBERTSON, 2011, p. 311)","plainCitation":"(ROBERTSON, 2011, p. 311)","noteIndex":0},"citationItems":[{"id":30,"uris":["http://zotero.org/users/7037783/items/DIEJJYVW"],"uri":["http://zotero.org/users/7037783/items/DIEJJYVW"],"itemData":{"id":30,"type":"book","event-place":"São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Silva","author":[{"family":"ROBERTSON","given":"Palmer"}],"issued":{"date-parts":[["2011"]]}},"locator":"311"}],"schema":"https://github.com/citation-style-language/schema/raw/master/csl-citation.json"} </w:instrText>
      </w:r>
      <w:r>
        <w:rPr>
          <w:color w:val="auto"/>
          <w:sz w:val="20"/>
          <w:szCs w:val="20"/>
        </w:rPr>
        <w:fldChar w:fldCharType="separate"/>
      </w:r>
      <w:r>
        <w:rPr>
          <w:noProof/>
          <w:color w:val="auto"/>
          <w:sz w:val="20"/>
          <w:szCs w:val="20"/>
        </w:rPr>
        <w:t>(ROBERTSON, 2011, p. 311)</w:t>
      </w:r>
      <w:r>
        <w:rPr>
          <w:color w:val="auto"/>
          <w:sz w:val="20"/>
          <w:szCs w:val="20"/>
        </w:rPr>
        <w:fldChar w:fldCharType="end"/>
      </w:r>
      <w:r>
        <w:rPr>
          <w:color w:val="auto"/>
          <w:sz w:val="20"/>
          <w:szCs w:val="20"/>
        </w:rPr>
        <w:t>.</w:t>
      </w:r>
    </w:p>
    <w:p w14:paraId="1E747985" w14:textId="77777777" w:rsidR="00295665" w:rsidRDefault="00295665" w:rsidP="00295665">
      <w:pPr>
        <w:pStyle w:val="Default"/>
        <w:spacing w:line="360" w:lineRule="auto"/>
        <w:jc w:val="both"/>
        <w:rPr>
          <w:color w:val="auto"/>
        </w:rPr>
      </w:pPr>
    </w:p>
    <w:p w14:paraId="756692D1" w14:textId="77777777" w:rsidR="00295665" w:rsidRDefault="00295665" w:rsidP="00295665">
      <w:pPr>
        <w:pStyle w:val="Default"/>
        <w:spacing w:line="360" w:lineRule="auto"/>
        <w:ind w:firstLine="1134"/>
        <w:jc w:val="both"/>
        <w:rPr>
          <w:color w:val="auto"/>
        </w:rPr>
      </w:pPr>
      <w:r>
        <w:rPr>
          <w:color w:val="auto"/>
        </w:rPr>
        <w:t xml:space="preserve">Especificamente sobre o conteúdo do versículo 18, vale ressaltar que Robertson (2011, p. 311a) comenta que Habacuque </w:t>
      </w:r>
      <w:r w:rsidRPr="003159CB">
        <w:rPr>
          <w:color w:val="auto"/>
        </w:rPr>
        <w:t>chama o Senhor</w:t>
      </w:r>
      <w:r>
        <w:rPr>
          <w:color w:val="auto"/>
        </w:rPr>
        <w:t xml:space="preserve"> de “</w:t>
      </w:r>
      <w:r>
        <w:rPr>
          <w:i/>
          <w:iCs/>
          <w:color w:val="auto"/>
        </w:rPr>
        <w:t>Deus de minha salvação</w:t>
      </w:r>
      <w:r>
        <w:rPr>
          <w:color w:val="auto"/>
        </w:rPr>
        <w:t>”. Nesse sentido, o comentarista ressalta que “</w:t>
      </w:r>
      <w:r>
        <w:rPr>
          <w:i/>
          <w:iCs/>
          <w:color w:val="auto"/>
        </w:rPr>
        <w:t>por meio de tal designação, o profeta expressa sua confiança de que o Senhor por fim efetuará seu livramento</w:t>
      </w:r>
      <w:r>
        <w:rPr>
          <w:color w:val="auto"/>
        </w:rPr>
        <w:t>”. Logo, para Robertson (2011, p. 311b), segundo uma perspectiva do Antigo Testamento, “</w:t>
      </w:r>
      <w:r>
        <w:rPr>
          <w:i/>
          <w:iCs/>
          <w:color w:val="auto"/>
        </w:rPr>
        <w:t>esta salvação não pode ser percebida como uma realidade meramente espiritual em contraste com sua perda de todas as posses materiais</w:t>
      </w:r>
      <w:r>
        <w:rPr>
          <w:color w:val="auto"/>
        </w:rPr>
        <w:t>”. Pelo contrário! Segundo Robertson (2011, p. 311c), “</w:t>
      </w:r>
      <w:r>
        <w:rPr>
          <w:i/>
          <w:iCs/>
          <w:color w:val="auto"/>
        </w:rPr>
        <w:t>a salvação deve incluir todas as bênçãos materiais que a vida pode oferecer, juntamente com a integridade de uma alma unida a Deus</w:t>
      </w:r>
      <w:r>
        <w:rPr>
          <w:color w:val="auto"/>
        </w:rPr>
        <w:t xml:space="preserve">”. Além disso, o comentarista assevera que: </w:t>
      </w:r>
    </w:p>
    <w:p w14:paraId="7B1B6245" w14:textId="77777777" w:rsidR="00295665" w:rsidRDefault="00295665" w:rsidP="00295665">
      <w:pPr>
        <w:pStyle w:val="Default"/>
        <w:spacing w:line="360" w:lineRule="auto"/>
        <w:ind w:firstLine="1134"/>
        <w:jc w:val="both"/>
        <w:rPr>
          <w:color w:val="auto"/>
        </w:rPr>
      </w:pPr>
    </w:p>
    <w:p w14:paraId="6495E521" w14:textId="77777777" w:rsidR="00295665" w:rsidRDefault="00295665" w:rsidP="00295665">
      <w:pPr>
        <w:pStyle w:val="Default"/>
        <w:spacing w:line="360" w:lineRule="auto"/>
        <w:ind w:firstLine="1134"/>
        <w:jc w:val="both"/>
        <w:rPr>
          <w:color w:val="auto"/>
        </w:rPr>
      </w:pPr>
    </w:p>
    <w:p w14:paraId="65840AC3" w14:textId="77777777" w:rsidR="00295665" w:rsidRDefault="00295665" w:rsidP="00295665">
      <w:pPr>
        <w:pStyle w:val="Default"/>
        <w:ind w:left="2835"/>
        <w:jc w:val="both"/>
        <w:rPr>
          <w:color w:val="auto"/>
          <w:sz w:val="20"/>
          <w:szCs w:val="20"/>
        </w:rPr>
      </w:pPr>
      <w:r w:rsidRPr="003159CB">
        <w:rPr>
          <w:color w:val="auto"/>
          <w:sz w:val="20"/>
          <w:szCs w:val="20"/>
        </w:rPr>
        <w:t>“(...) A transição de um profeta queixoso para um profeta jubiloso certamente deve ser vista como obra da graça soberana de Deus. Nada mais pode explicar como uma pessoa pode estar feliz e contente quando enfrenta as calamidades que Habacuque haveria de experimentar</w:t>
      </w:r>
      <w:r>
        <w:rPr>
          <w:color w:val="auto"/>
          <w:sz w:val="20"/>
          <w:szCs w:val="20"/>
        </w:rPr>
        <w:t xml:space="preserve"> </w:t>
      </w:r>
      <w:r w:rsidRPr="003159CB">
        <w:rPr>
          <w:color w:val="auto"/>
          <w:sz w:val="20"/>
          <w:szCs w:val="20"/>
        </w:rPr>
        <w:t>(...)”</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{"citationID":"u2fVl7jv","properties":{"formattedCitation":"(ROBERTSON, 2011, p. 311d)","plainCitation":"(ROBERTSON, 2011, p. 311d)","noteIndex":0},"citationItems":[{"id":30,"uris":["http://zotero.org/users/7037783/items/DIEJJYVW"],"uri":["http://zotero.org/users/7037783/items/DIEJJYVW"],"itemData":{"id":30,"type":"book","event-place":"São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Silva","author":[{"family":"ROBERTSON","given":"Palmer"}],"issued":{"date-parts":[["2011"]]}},"locator":"311d"}],"schema":"https://github.com/citation-style-language/schema/raw/master/csl-citation.json"} </w:instrText>
      </w:r>
      <w:r>
        <w:rPr>
          <w:color w:val="auto"/>
          <w:sz w:val="20"/>
          <w:szCs w:val="20"/>
        </w:rPr>
        <w:fldChar w:fldCharType="separate"/>
      </w:r>
      <w:r>
        <w:rPr>
          <w:noProof/>
          <w:color w:val="auto"/>
          <w:sz w:val="20"/>
          <w:szCs w:val="20"/>
        </w:rPr>
        <w:t>(ROBERTSON, 2011, p. 311d)</w:t>
      </w:r>
      <w:r>
        <w:rPr>
          <w:color w:val="auto"/>
          <w:sz w:val="20"/>
          <w:szCs w:val="20"/>
        </w:rPr>
        <w:fldChar w:fldCharType="end"/>
      </w:r>
      <w:r w:rsidRPr="003159CB">
        <w:rPr>
          <w:color w:val="auto"/>
          <w:sz w:val="20"/>
          <w:szCs w:val="20"/>
        </w:rPr>
        <w:t>.</w:t>
      </w:r>
    </w:p>
    <w:p w14:paraId="159DCAA3" w14:textId="77777777" w:rsidR="00295665" w:rsidRDefault="00295665" w:rsidP="00295665">
      <w:pPr>
        <w:pStyle w:val="Default"/>
        <w:jc w:val="both"/>
        <w:rPr>
          <w:color w:val="auto"/>
          <w:sz w:val="20"/>
          <w:szCs w:val="20"/>
        </w:rPr>
      </w:pPr>
    </w:p>
    <w:p w14:paraId="617382FD" w14:textId="77777777" w:rsidR="00295665" w:rsidRDefault="00295665" w:rsidP="00295665">
      <w:pPr>
        <w:pStyle w:val="Default"/>
        <w:spacing w:line="360" w:lineRule="auto"/>
        <w:ind w:firstLine="1134"/>
        <w:jc w:val="both"/>
        <w:rPr>
          <w:color w:val="auto"/>
        </w:rPr>
      </w:pPr>
    </w:p>
    <w:p w14:paraId="27751175" w14:textId="77777777" w:rsidR="00295665" w:rsidRDefault="00295665" w:rsidP="00295665">
      <w:pPr>
        <w:pStyle w:val="Default"/>
        <w:spacing w:line="360" w:lineRule="auto"/>
        <w:ind w:firstLine="1134"/>
        <w:jc w:val="both"/>
        <w:rPr>
          <w:color w:val="auto"/>
        </w:rPr>
      </w:pPr>
      <w:r>
        <w:rPr>
          <w:color w:val="auto"/>
        </w:rPr>
        <w:t xml:space="preserve">Nesse sentido, após expor seus comentários sobre o versículo 18, Robertson (2011, p. 311d) inicia os comentários acerca do conteúdo presente no versículo 19 mencionando que: </w:t>
      </w:r>
      <w:r w:rsidRPr="007906BF">
        <w:rPr>
          <w:color w:val="auto"/>
        </w:rPr>
        <w:t>“</w:t>
      </w:r>
      <w:r w:rsidRPr="007906BF">
        <w:rPr>
          <w:i/>
          <w:iCs/>
          <w:color w:val="auto"/>
        </w:rPr>
        <w:t>A única forma pela qual o profeta poderia fazer tal asseveração é porque ele podia afirmar: O Senhor é ""meu Deus e minha força”</w:t>
      </w:r>
      <w:r w:rsidRPr="007906BF">
        <w:rPr>
          <w:color w:val="auto"/>
        </w:rPr>
        <w:t xml:space="preserve">. </w:t>
      </w:r>
      <w:r>
        <w:rPr>
          <w:color w:val="auto"/>
        </w:rPr>
        <w:t>Logo em seguida, questiona: “</w:t>
      </w:r>
      <w:r w:rsidRPr="007906BF">
        <w:rPr>
          <w:i/>
          <w:iCs/>
          <w:color w:val="auto"/>
        </w:rPr>
        <w:t>Como ao contrário ele poderia antegozar o triunfo final e viver na mera esperança da vitória além da devastação?</w:t>
      </w:r>
      <w:r>
        <w:rPr>
          <w:color w:val="auto"/>
        </w:rPr>
        <w:t>”. Na sequência, Robertson tece comentários mais específicos sobre a analogia realizada pelo profeta entre ele mesmo e a destreza das corças:</w:t>
      </w:r>
    </w:p>
    <w:p w14:paraId="512B7E69" w14:textId="77777777" w:rsidR="00295665" w:rsidRDefault="00295665" w:rsidP="00295665">
      <w:pPr>
        <w:pStyle w:val="Default"/>
        <w:spacing w:line="360" w:lineRule="auto"/>
        <w:ind w:firstLine="1134"/>
        <w:jc w:val="both"/>
        <w:rPr>
          <w:color w:val="auto"/>
        </w:rPr>
      </w:pPr>
      <w:r>
        <w:rPr>
          <w:color w:val="auto"/>
        </w:rPr>
        <w:t xml:space="preserve"> </w:t>
      </w:r>
    </w:p>
    <w:p w14:paraId="0C9D51DF" w14:textId="77777777" w:rsidR="00295665" w:rsidRDefault="00295665" w:rsidP="00295665">
      <w:pPr>
        <w:pStyle w:val="Default"/>
        <w:ind w:left="2835"/>
        <w:jc w:val="both"/>
        <w:rPr>
          <w:color w:val="auto"/>
          <w:sz w:val="20"/>
          <w:szCs w:val="20"/>
        </w:rPr>
      </w:pPr>
      <w:r w:rsidRPr="007906BF">
        <w:rPr>
          <w:color w:val="auto"/>
          <w:sz w:val="20"/>
          <w:szCs w:val="20"/>
        </w:rPr>
        <w:t>“(...) Como uma corça, ele subirá com um andar altaneiro até o topo das montanhas. O profeta ecoa as palavras do salmo de triunfo de Davi, quando o Senhor o livrou de todos os seus inimigos: “Ele deu a meus pés a ligeireza das corças e me firmou em minhas alturas” (SI 18.33). Com andar seguro, incansável, cheio de energia o povo do Senhor pode esperar subir às alturas da vitória a despeito de seus muitos reveses. As alturas da terra, os lugares de conquista e domínio, deverão ser a possessão final do povo de Deus. Como um porta-voz do povo de Deus nesse cântico para ser celebrado ao longo das eras futuras, o profeta demonstra a magnificência de uma fé vitoriosa. Mesmo o revés mais horrendo não pode romper a confiança na vitória final. Então, perante nossos próprios olhos, a mensagem de Habacuque 2.4 encontra cumprimento. Habacuque vive - pela fé. Ele continua confiante em Deus a despeito do caos total e calamidade absoluta do exílio. Como consequência, ele vive. Ao longo dos tempos, todos os que põem sua confiança no Profeta por excelência viverão. Eles podem cair no sono da morte - mas não “morrerão” no sentido definitivo. O aguilhão da morte foi removido pelo poder do ressurreto. Jubilosos, viveremos pela fé nele (...)”</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{"citationID":"WCI1PJ1y","properties":{"formattedCitation":"(ROBERTSON, 2011, p. 311\\uc0\\u8211{}312)","plainCitation":"(ROBERTSON, 2011, p. 311–312)","noteIndex":0},"citationItems":[{"id":30,"uris":["http://zotero.org/users/7037783/items/DIEJJYVW"],"uri":["http://zotero.org/users/7037783/items/DIEJJYVW"],"itemData":{"id":30,"type":"book","event-place":"São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Silva","author":[{"family":"ROBERTSON","given":"Palmer"}],"issued":{"date-parts":[["2011"]]}},"locator":"311-312"}],"schema":"https://github.com/citation-style-language/schema/raw/master/csl-citation.json"} </w:instrText>
      </w:r>
      <w:r>
        <w:rPr>
          <w:color w:val="auto"/>
          <w:sz w:val="20"/>
          <w:szCs w:val="20"/>
        </w:rPr>
        <w:fldChar w:fldCharType="separate"/>
      </w:r>
      <w:r w:rsidRPr="00C30755">
        <w:rPr>
          <w:color w:val="auto"/>
          <w:sz w:val="20"/>
        </w:rPr>
        <w:t>(ROBERTSON, 2011, p. 311–312)</w:t>
      </w:r>
      <w:r>
        <w:rPr>
          <w:color w:val="auto"/>
          <w:sz w:val="20"/>
          <w:szCs w:val="20"/>
        </w:rPr>
        <w:fldChar w:fldCharType="end"/>
      </w:r>
      <w:r>
        <w:rPr>
          <w:color w:val="auto"/>
          <w:sz w:val="20"/>
          <w:szCs w:val="20"/>
        </w:rPr>
        <w:t>.</w:t>
      </w:r>
    </w:p>
    <w:p w14:paraId="0A5A95AE" w14:textId="77777777" w:rsidR="00295665" w:rsidRDefault="00295665" w:rsidP="00295665">
      <w:pPr>
        <w:pStyle w:val="Default"/>
        <w:jc w:val="both"/>
        <w:rPr>
          <w:color w:val="auto"/>
          <w:sz w:val="20"/>
          <w:szCs w:val="20"/>
        </w:rPr>
      </w:pPr>
    </w:p>
    <w:p w14:paraId="502CFA7E" w14:textId="77777777" w:rsidR="00295665" w:rsidRDefault="00295665" w:rsidP="00295665">
      <w:pPr>
        <w:pStyle w:val="Default"/>
        <w:spacing w:line="360" w:lineRule="auto"/>
        <w:ind w:firstLine="1134"/>
        <w:jc w:val="both"/>
        <w:rPr>
          <w:color w:val="auto"/>
        </w:rPr>
      </w:pPr>
      <w:r>
        <w:rPr>
          <w:color w:val="auto"/>
        </w:rPr>
        <w:t>Por fim, ao chegar ao momento final do livro, o qual categorizou como “</w:t>
      </w:r>
      <w:r>
        <w:rPr>
          <w:i/>
          <w:iCs/>
          <w:color w:val="auto"/>
        </w:rPr>
        <w:t>PÓS-ESCRITO (3.19c)</w:t>
      </w:r>
      <w:r>
        <w:rPr>
          <w:color w:val="auto"/>
        </w:rPr>
        <w:t>”, Robertson, após realizar a citação referencial do trecho do texto de Habacuque no corpo de seu próprio comentário bíblico, inicia suas considerações finais afirmando que:</w:t>
      </w:r>
    </w:p>
    <w:p w14:paraId="68929C25" w14:textId="77777777" w:rsidR="00295665" w:rsidRDefault="00295665" w:rsidP="00295665">
      <w:pPr>
        <w:pStyle w:val="Default"/>
        <w:ind w:left="2835"/>
        <w:jc w:val="both"/>
        <w:rPr>
          <w:color w:val="auto"/>
          <w:sz w:val="20"/>
          <w:szCs w:val="20"/>
        </w:rPr>
      </w:pPr>
      <w:r w:rsidRPr="00C30755">
        <w:rPr>
          <w:color w:val="auto"/>
          <w:sz w:val="20"/>
          <w:szCs w:val="20"/>
        </w:rPr>
        <w:t>“(...)</w:t>
      </w:r>
      <w:r>
        <w:rPr>
          <w:color w:val="auto"/>
          <w:sz w:val="20"/>
          <w:szCs w:val="20"/>
        </w:rPr>
        <w:t xml:space="preserve"> </w:t>
      </w:r>
      <w:r w:rsidRPr="00C30755">
        <w:rPr>
          <w:color w:val="auto"/>
          <w:sz w:val="20"/>
          <w:szCs w:val="20"/>
        </w:rPr>
        <w:t>É impossível determinar se essa nota final se originou com o próprio Habacuque ou representa uma adição por um editor posterior. De qualquer modo, a tradição parece muito antiga, de que esse salmo de submissão se destina a ser celebrado na congregação por todas as gerações. Não teria sido meramente uma resolução pessoal de fé tomada pelo profeta somente. Intencionalmente expresso na primeira pessoa, ele efetivamen</w:t>
      </w:r>
      <w:r>
        <w:rPr>
          <w:color w:val="auto"/>
          <w:sz w:val="20"/>
          <w:szCs w:val="20"/>
        </w:rPr>
        <w:t>t</w:t>
      </w:r>
      <w:r w:rsidRPr="00C30755">
        <w:rPr>
          <w:color w:val="auto"/>
          <w:sz w:val="20"/>
          <w:szCs w:val="20"/>
        </w:rPr>
        <w:t>e atrai cada participante à experiência de entregar-se a Deus de uma maneira que corresponda à sua própria provação pessoal. Uma dimensão muito comum da tragédia é que ela tende a deixar uma pessoa sozinha com uma dor que ele mesmo deve aprender a suportar</w:t>
      </w:r>
      <w:r>
        <w:rPr>
          <w:color w:val="auto"/>
          <w:sz w:val="20"/>
          <w:szCs w:val="20"/>
        </w:rPr>
        <w:t xml:space="preserve"> (...) </w:t>
      </w:r>
      <w:r>
        <w:rPr>
          <w:color w:val="auto"/>
          <w:sz w:val="20"/>
          <w:szCs w:val="20"/>
        </w:rPr>
        <w:fldChar w:fldCharType="begin"/>
      </w:r>
      <w:r>
        <w:rPr>
          <w:color w:val="auto"/>
          <w:sz w:val="20"/>
          <w:szCs w:val="20"/>
        </w:rPr>
        <w:instrText xml:space="preserve"> ADDIN ZOTERO_ITEM CSL_CITATION {"citationID":"HGtRou5Z","properties":{"formattedCitation":"(ROBERTSON, 2011, p. 312)","plainCitation":"(ROBERTSON, 2011, p. 312)","noteIndex":0},"citationItems":[{"id":30,"uris":["http://zotero.org/users/7037783/items/DIEJJYVW"],"uri":["http://zotero.org/users/7037783/items/DIEJJYVW"],"itemData":{"id":30,"type":"book","event-place":"São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Silva","author":[{"family":"ROBERTSON","given":"Palmer"}],"issued":{"date-parts":[["2011"]]}},"locator":"312"}],"schema":"https://github.com/citation-style-language/schema/raw/master/csl-citation.json"} </w:instrText>
      </w:r>
      <w:r>
        <w:rPr>
          <w:color w:val="auto"/>
          <w:sz w:val="20"/>
          <w:szCs w:val="20"/>
        </w:rPr>
        <w:fldChar w:fldCharType="separate"/>
      </w:r>
      <w:r>
        <w:rPr>
          <w:noProof/>
          <w:color w:val="auto"/>
          <w:sz w:val="20"/>
          <w:szCs w:val="20"/>
        </w:rPr>
        <w:t>(ROBERTSON, 2011, p. 312)</w:t>
      </w:r>
      <w:r>
        <w:rPr>
          <w:color w:val="auto"/>
          <w:sz w:val="20"/>
          <w:szCs w:val="20"/>
        </w:rPr>
        <w:fldChar w:fldCharType="end"/>
      </w:r>
      <w:r w:rsidRPr="00C30755">
        <w:rPr>
          <w:color w:val="auto"/>
          <w:sz w:val="20"/>
          <w:szCs w:val="20"/>
        </w:rPr>
        <w:t>.</w:t>
      </w:r>
    </w:p>
    <w:p w14:paraId="5B7D389E" w14:textId="77777777" w:rsidR="00295665" w:rsidRDefault="00295665" w:rsidP="00295665">
      <w:pPr>
        <w:pStyle w:val="Default"/>
        <w:jc w:val="both"/>
        <w:rPr>
          <w:color w:val="auto"/>
          <w:sz w:val="20"/>
          <w:szCs w:val="20"/>
        </w:rPr>
      </w:pPr>
    </w:p>
    <w:p w14:paraId="6DF1E4EE" w14:textId="77777777" w:rsidR="00295665" w:rsidRDefault="00295665" w:rsidP="00295665">
      <w:pPr>
        <w:pStyle w:val="Default"/>
        <w:jc w:val="both"/>
        <w:rPr>
          <w:color w:val="auto"/>
          <w:sz w:val="20"/>
          <w:szCs w:val="20"/>
        </w:rPr>
      </w:pPr>
    </w:p>
    <w:p w14:paraId="73E86F00" w14:textId="77777777" w:rsidR="00295665" w:rsidRDefault="00295665" w:rsidP="00295665">
      <w:pPr>
        <w:pStyle w:val="Default"/>
        <w:jc w:val="both"/>
        <w:rPr>
          <w:color w:val="auto"/>
          <w:sz w:val="20"/>
          <w:szCs w:val="20"/>
        </w:rPr>
      </w:pPr>
    </w:p>
    <w:p w14:paraId="36F74C9C" w14:textId="77777777" w:rsidR="00295665" w:rsidRDefault="00295665" w:rsidP="00295665">
      <w:pPr>
        <w:pStyle w:val="Default"/>
        <w:spacing w:line="360" w:lineRule="auto"/>
        <w:ind w:firstLine="1134"/>
        <w:jc w:val="both"/>
        <w:rPr>
          <w:color w:val="auto"/>
        </w:rPr>
      </w:pPr>
      <w:r>
        <w:rPr>
          <w:color w:val="auto"/>
        </w:rPr>
        <w:t>Além disso, Robertson (2011, p. 312) considera que, nesse versículo:</w:t>
      </w:r>
      <w:r w:rsidRPr="00696D27">
        <w:rPr>
          <w:i/>
          <w:iCs/>
          <w:color w:val="auto"/>
        </w:rPr>
        <w:t xml:space="preserve">“(...) Ao </w:t>
      </w:r>
      <w:r w:rsidRPr="00696D27">
        <w:rPr>
          <w:b/>
          <w:bCs/>
          <w:i/>
          <w:iCs/>
          <w:color w:val="auto"/>
        </w:rPr>
        <w:t>mestre do canto</w:t>
      </w:r>
      <w:r w:rsidRPr="00696D27">
        <w:rPr>
          <w:i/>
          <w:iCs/>
          <w:color w:val="auto"/>
        </w:rPr>
        <w:t xml:space="preserve"> é a tradução mais comum de </w:t>
      </w:r>
      <w:r w:rsidRPr="00696D27">
        <w:rPr>
          <w:b/>
          <w:bCs/>
          <w:i/>
          <w:iCs/>
          <w:color w:val="auto"/>
        </w:rPr>
        <w:t>lamna</w:t>
      </w:r>
      <w:r>
        <w:rPr>
          <w:rFonts w:ascii="BWSymbol" w:hAnsi="BWSymbol"/>
          <w:b/>
          <w:bCs/>
          <w:i/>
          <w:iCs/>
          <w:color w:val="auto"/>
        </w:rPr>
        <w:t>ƒƒ</w:t>
      </w:r>
      <w:r w:rsidRPr="00696D27">
        <w:rPr>
          <w:rFonts w:ascii="BWSymbol" w:hAnsi="BWSymbol"/>
          <w:b/>
          <w:bCs/>
          <w:i/>
          <w:iCs/>
          <w:color w:val="auto"/>
        </w:rPr>
        <w:t>¢</w:t>
      </w:r>
      <w:r w:rsidRPr="00696D27">
        <w:rPr>
          <w:b/>
          <w:bCs/>
          <w:i/>
          <w:iCs/>
          <w:color w:val="auto"/>
        </w:rPr>
        <w:t>a</w:t>
      </w:r>
      <w:r>
        <w:rPr>
          <w:rFonts w:ascii="BWSymbol" w:hAnsi="BWSymbol"/>
          <w:b/>
          <w:bCs/>
          <w:i/>
          <w:iCs/>
          <w:color w:val="auto"/>
        </w:rPr>
        <w:t>µ</w:t>
      </w:r>
      <w:r w:rsidRPr="00696D27">
        <w:rPr>
          <w:i/>
          <w:iCs/>
          <w:color w:val="auto"/>
        </w:rPr>
        <w:t>, o primeiro termo obscuro. A palavra ocorre cinquenta e cinco vezes nos Salmos como um sobrescrito, mas somente aqui como uma anotação no final de uma composição poética. A raiz da palavra (</w:t>
      </w:r>
      <w:proofErr w:type="spellStart"/>
      <w:r w:rsidRPr="00696D27">
        <w:rPr>
          <w:b/>
          <w:bCs/>
          <w:i/>
          <w:iCs/>
          <w:color w:val="auto"/>
        </w:rPr>
        <w:t>n</w:t>
      </w:r>
      <w:r>
        <w:rPr>
          <w:rFonts w:ascii="BWSymbol" w:hAnsi="BWSymbol"/>
          <w:b/>
          <w:bCs/>
          <w:i/>
          <w:iCs/>
          <w:color w:val="auto"/>
        </w:rPr>
        <w:t>ƒ</w:t>
      </w:r>
      <w:proofErr w:type="spellEnd"/>
      <w:r>
        <w:rPr>
          <w:rFonts w:ascii="BWSymbol" w:hAnsi="BWSymbol"/>
          <w:b/>
          <w:bCs/>
          <w:i/>
          <w:iCs/>
          <w:color w:val="auto"/>
        </w:rPr>
        <w:t>µ</w:t>
      </w:r>
      <w:r w:rsidRPr="00696D27">
        <w:rPr>
          <w:i/>
          <w:iCs/>
          <w:color w:val="auto"/>
        </w:rPr>
        <w:t>) pode significar “preeminente” ou “tolerante”</w:t>
      </w:r>
      <w:r>
        <w:rPr>
          <w:i/>
          <w:iCs/>
          <w:color w:val="auto"/>
        </w:rPr>
        <w:t>(...)”</w:t>
      </w:r>
      <w:r>
        <w:rPr>
          <w:color w:val="auto"/>
        </w:rPr>
        <w:t>. Ademais, Robertson segue comentando sobre esse aspecto técnico-musical do encerramento do livro de Habacuque, ressaltando que:</w:t>
      </w:r>
    </w:p>
    <w:p w14:paraId="4842CF05" w14:textId="77777777" w:rsidR="00295665" w:rsidRDefault="00295665" w:rsidP="00295665">
      <w:pPr>
        <w:pStyle w:val="Default"/>
        <w:spacing w:line="360" w:lineRule="auto"/>
        <w:ind w:firstLine="1134"/>
        <w:jc w:val="both"/>
        <w:rPr>
          <w:color w:val="auto"/>
        </w:rPr>
      </w:pPr>
    </w:p>
    <w:p w14:paraId="460CBE32" w14:textId="77777777" w:rsidR="00295665" w:rsidRDefault="00295665" w:rsidP="00295665">
      <w:pPr>
        <w:pStyle w:val="Default"/>
        <w:ind w:left="2835"/>
        <w:jc w:val="both"/>
        <w:rPr>
          <w:color w:val="auto"/>
          <w:sz w:val="20"/>
          <w:szCs w:val="20"/>
        </w:rPr>
      </w:pPr>
      <w:r w:rsidRPr="00F4728C">
        <w:rPr>
          <w:color w:val="auto"/>
          <w:sz w:val="20"/>
          <w:szCs w:val="20"/>
        </w:rPr>
        <w:t>“(...) A referência final a meus instrumentos de cordas ou “minhas canções” (bin</w:t>
      </w:r>
      <w:r w:rsidRPr="00F4728C">
        <w:rPr>
          <w:rFonts w:ascii="BWSymbol" w:hAnsi="BWSymbol"/>
          <w:color w:val="auto"/>
          <w:sz w:val="20"/>
          <w:szCs w:val="20"/>
        </w:rPr>
        <w:t>®</w:t>
      </w:r>
      <w:r w:rsidRPr="00F4728C">
        <w:rPr>
          <w:color w:val="auto"/>
          <w:sz w:val="20"/>
          <w:szCs w:val="20"/>
        </w:rPr>
        <w:t>g</w:t>
      </w:r>
      <w:r w:rsidRPr="00F4728C">
        <w:rPr>
          <w:rFonts w:ascii="BWSymbol" w:hAnsi="BWSymbol"/>
          <w:color w:val="auto"/>
          <w:sz w:val="20"/>
          <w:szCs w:val="20"/>
        </w:rPr>
        <w:t>î</w:t>
      </w:r>
      <w:r w:rsidRPr="00F4728C">
        <w:rPr>
          <w:color w:val="auto"/>
          <w:sz w:val="20"/>
          <w:szCs w:val="20"/>
        </w:rPr>
        <w:t>nôt</w:t>
      </w:r>
      <w:r w:rsidRPr="00F4728C">
        <w:rPr>
          <w:rFonts w:ascii="BWSymbol" w:hAnsi="BWSymbol"/>
          <w:color w:val="auto"/>
          <w:sz w:val="20"/>
          <w:szCs w:val="20"/>
        </w:rPr>
        <w:t>¹</w:t>
      </w:r>
      <w:r w:rsidRPr="00F4728C">
        <w:rPr>
          <w:color w:val="auto"/>
          <w:sz w:val="20"/>
          <w:szCs w:val="20"/>
        </w:rPr>
        <w:t>y) encontra paralelo numa passagem distinta refletindo o mesmo tipo de triunfo em cântico. Em Isaías 38.18-20, o rei Ezequias celebrou o acréscimo de sua vida além da sentença anterior de morte. “Tangendo os instrumentos [n</w:t>
      </w:r>
      <w:r w:rsidRPr="00F4728C">
        <w:rPr>
          <w:rFonts w:ascii="BWSymbol" w:hAnsi="BWSymbol"/>
          <w:color w:val="auto"/>
          <w:sz w:val="20"/>
          <w:szCs w:val="20"/>
        </w:rPr>
        <w:t>®</w:t>
      </w:r>
      <w:r w:rsidRPr="00F4728C">
        <w:rPr>
          <w:color w:val="auto"/>
          <w:sz w:val="20"/>
          <w:szCs w:val="20"/>
        </w:rPr>
        <w:t>g</w:t>
      </w:r>
      <w:r w:rsidRPr="00F4728C">
        <w:rPr>
          <w:rFonts w:ascii="BWSymbol" w:hAnsi="BWSymbol"/>
          <w:color w:val="auto"/>
          <w:sz w:val="20"/>
          <w:szCs w:val="20"/>
        </w:rPr>
        <w:t>î</w:t>
      </w:r>
      <w:r w:rsidRPr="00F4728C">
        <w:rPr>
          <w:color w:val="auto"/>
          <w:sz w:val="20"/>
          <w:szCs w:val="20"/>
        </w:rPr>
        <w:t>nô</w:t>
      </w:r>
      <w:r w:rsidRPr="00F4728C">
        <w:rPr>
          <w:rFonts w:ascii="BWSymbol" w:hAnsi="BWSymbol"/>
          <w:color w:val="auto"/>
          <w:sz w:val="20"/>
          <w:szCs w:val="20"/>
        </w:rPr>
        <w:t>¾</w:t>
      </w:r>
      <w:r w:rsidRPr="00F4728C">
        <w:rPr>
          <w:color w:val="auto"/>
          <w:sz w:val="20"/>
          <w:szCs w:val="20"/>
        </w:rPr>
        <w:t>ay] de cordas, nós o louvaremos todos os dias de nossa vida, na Casa do Senhor” (Is. 38.20). Pois “os vivos, somente os vivos, esses te louvam como hoje eu o faço” (v. 19)</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{"citationID":"TZV5R9Y7","properties":{"formattedCitation":"(ROBERTSON, 2011, p. 313)","plainCitation":"(ROBERTSON, 2011, p. 313)","noteIndex":0},"citationItems":[{"id":30,"uris":["http://zotero.org/users/7037783/items/DIEJJYVW"],"uri":["http://zotero.org/users/7037783/items/DIEJJYVW"],"itemData":{"id":30,"type":"book","event-place":"São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Silva","author":[{"family":"ROBERTSON","given":"Palmer"}],"issued":{"date-parts":[["2011"]]}},"locator":"313"}],"schema":"https://github.com/citation-style-language/schema/raw/master/csl-citation.json"} </w:instrText>
      </w:r>
      <w:r>
        <w:rPr>
          <w:color w:val="auto"/>
          <w:sz w:val="20"/>
          <w:szCs w:val="20"/>
        </w:rPr>
        <w:fldChar w:fldCharType="separate"/>
      </w:r>
      <w:r>
        <w:rPr>
          <w:noProof/>
          <w:color w:val="auto"/>
          <w:sz w:val="20"/>
          <w:szCs w:val="20"/>
        </w:rPr>
        <w:t>(ROBERTSON, 2011, p. 313)</w:t>
      </w:r>
      <w:r>
        <w:rPr>
          <w:color w:val="auto"/>
          <w:sz w:val="20"/>
          <w:szCs w:val="20"/>
        </w:rPr>
        <w:fldChar w:fldCharType="end"/>
      </w:r>
      <w:r w:rsidRPr="00F4728C">
        <w:rPr>
          <w:color w:val="auto"/>
          <w:sz w:val="20"/>
          <w:szCs w:val="20"/>
        </w:rPr>
        <w:t>.</w:t>
      </w:r>
    </w:p>
    <w:p w14:paraId="1F3B6FE2" w14:textId="77777777" w:rsidR="00295665" w:rsidRDefault="00295665" w:rsidP="00295665">
      <w:pPr>
        <w:pStyle w:val="Default"/>
        <w:spacing w:line="360" w:lineRule="auto"/>
        <w:jc w:val="both"/>
        <w:rPr>
          <w:color w:val="auto"/>
        </w:rPr>
      </w:pPr>
    </w:p>
    <w:p w14:paraId="464003BF" w14:textId="77777777" w:rsidR="00295665" w:rsidRDefault="00295665" w:rsidP="00295665">
      <w:pPr>
        <w:pStyle w:val="Default"/>
        <w:spacing w:line="360" w:lineRule="auto"/>
        <w:ind w:firstLine="1134"/>
        <w:jc w:val="both"/>
        <w:rPr>
          <w:color w:val="auto"/>
        </w:rPr>
      </w:pPr>
      <w:r>
        <w:rPr>
          <w:color w:val="auto"/>
        </w:rPr>
        <w:t>Finalmente, Robertson (2011: 313) encerra seus comentários acerca do livro de Habacuque mencionando que:</w:t>
      </w:r>
    </w:p>
    <w:p w14:paraId="20DC9DA4" w14:textId="77777777" w:rsidR="00295665" w:rsidRPr="003E702C" w:rsidRDefault="00295665" w:rsidP="00295665">
      <w:pPr>
        <w:pStyle w:val="Default"/>
        <w:ind w:left="2835"/>
        <w:jc w:val="both"/>
        <w:rPr>
          <w:color w:val="auto"/>
          <w:sz w:val="20"/>
          <w:szCs w:val="20"/>
        </w:rPr>
      </w:pPr>
      <w:r w:rsidRPr="003E702C">
        <w:rPr>
          <w:color w:val="auto"/>
          <w:sz w:val="20"/>
          <w:szCs w:val="20"/>
        </w:rPr>
        <w:t>“(...) a mensagem de Habacuque é para toda a vida - a vida de fé a despeito de muitas calamidades. Parte integrante de tal vida é o entoo de cânticos louvando o redentor e sustentador da vida. Assim, um livro que começou com queixas terminou com regozijo. A fé triunfa em vida a despeito das muitas calamidades. Cânticos noturnos antecipam a feliz chegada da eterna aurora quando o fiel deverá receber sua justificação final</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{"citationID":"K5MemnkW","properties":{"formattedCitation":"(ROBERTSON, 2011, p. 313a)","plainCitation":"(ROBERTSON, 2011, p. 313a)","noteIndex":0},"citationItems":[{"id":30,"uris":["http://zotero.org/users/7037783/items/DIEJJYVW"],"uri":["http://zotero.org/users/7037783/items/DIEJJYVW"],"itemData":{"id":30,"type":"book","event-place":"São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Silva","author":[{"family":"ROBERTSON","given":"Palmer"}],"issued":{"date-parts":[["2011"]]}},"locator":"313a"}],"schema":"https://github.com/citation-style-language/schema/raw/master/csl-citation.json"} </w:instrText>
      </w:r>
      <w:r>
        <w:rPr>
          <w:color w:val="auto"/>
          <w:sz w:val="20"/>
          <w:szCs w:val="20"/>
        </w:rPr>
        <w:fldChar w:fldCharType="separate"/>
      </w:r>
      <w:r>
        <w:rPr>
          <w:noProof/>
          <w:color w:val="auto"/>
          <w:sz w:val="20"/>
          <w:szCs w:val="20"/>
        </w:rPr>
        <w:t>(ROBERTSON, 2011, p. 313a)</w:t>
      </w:r>
      <w:r>
        <w:rPr>
          <w:color w:val="auto"/>
          <w:sz w:val="20"/>
          <w:szCs w:val="20"/>
        </w:rPr>
        <w:fldChar w:fldCharType="end"/>
      </w:r>
      <w:r w:rsidRPr="003E702C">
        <w:rPr>
          <w:color w:val="auto"/>
          <w:sz w:val="20"/>
          <w:szCs w:val="20"/>
        </w:rPr>
        <w:t>.</w:t>
      </w:r>
    </w:p>
    <w:p w14:paraId="4A985B98" w14:textId="77777777" w:rsidR="00295665" w:rsidRPr="00F4728C" w:rsidRDefault="00295665" w:rsidP="00295665">
      <w:pPr>
        <w:pStyle w:val="Default"/>
        <w:spacing w:line="360" w:lineRule="auto"/>
        <w:jc w:val="both"/>
        <w:rPr>
          <w:color w:val="auto"/>
          <w:sz w:val="20"/>
          <w:szCs w:val="20"/>
        </w:rPr>
      </w:pPr>
      <w:r w:rsidRPr="00F4728C">
        <w:rPr>
          <w:color w:val="auto"/>
          <w:sz w:val="20"/>
          <w:szCs w:val="20"/>
        </w:rPr>
        <w:t xml:space="preserve">  </w:t>
      </w:r>
    </w:p>
    <w:p w14:paraId="51FEA6D7" w14:textId="77777777" w:rsidR="00295665" w:rsidRDefault="00295665" w:rsidP="00295665">
      <w:pPr>
        <w:pStyle w:val="Default"/>
        <w:spacing w:line="360" w:lineRule="auto"/>
        <w:ind w:firstLine="1134"/>
        <w:jc w:val="both"/>
        <w:rPr>
          <w:color w:val="auto"/>
        </w:rPr>
      </w:pPr>
      <w:r>
        <w:rPr>
          <w:color w:val="auto"/>
        </w:rPr>
        <w:t>Após a enumeração e exposição descritiva dos comentários bíblico-expositivos acerca desse trecho do livro de Habacuque em análise nesse estudo exegético, resolve-se enumerar o conteúdo presente nas notas de estudo sobre esse mesmo excerto textual, sendo uma em língua portuguesa e outra em língua inglesa. A Bíblia de Estudo em língua portuguesa escolhida fora a Bíblia de Estudo de Genebra e a Bíblia de Estudo em língua inglesa utilizada como referência a ser citada neste estudo é a ESV Study Bible.</w:t>
      </w:r>
    </w:p>
    <w:p w14:paraId="31537108" w14:textId="77777777" w:rsidR="00295665" w:rsidRDefault="00295665" w:rsidP="00295665">
      <w:pPr>
        <w:pStyle w:val="Default"/>
        <w:spacing w:line="360" w:lineRule="auto"/>
        <w:ind w:firstLine="1134"/>
        <w:jc w:val="both"/>
        <w:rPr>
          <w:color w:val="auto"/>
        </w:rPr>
      </w:pPr>
      <w:r>
        <w:rPr>
          <w:color w:val="auto"/>
        </w:rPr>
        <w:t>Posto isso, ao se consultar os espaços referentes às notas de estudo da ESV Study Bible sobre o conteúdo referente ao trecho de Habacuque 3:17-19, encontramos as seguintes informações gerais registradas:</w:t>
      </w:r>
    </w:p>
    <w:p w14:paraId="6923FB19" w14:textId="77777777" w:rsidR="00295665" w:rsidRPr="00295665" w:rsidRDefault="00295665" w:rsidP="00295665">
      <w:pPr>
        <w:pStyle w:val="Default"/>
        <w:ind w:left="2835"/>
        <w:jc w:val="both"/>
        <w:rPr>
          <w:color w:val="auto"/>
          <w:sz w:val="20"/>
          <w:szCs w:val="20"/>
        </w:rPr>
      </w:pPr>
      <w:r w:rsidRPr="001D157A">
        <w:rPr>
          <w:color w:val="auto"/>
          <w:sz w:val="20"/>
          <w:szCs w:val="20"/>
          <w:lang w:val="en-US"/>
        </w:rPr>
        <w:t xml:space="preserve">“(...) 3:17-19 Anticipating great destruction at the hands of the Babylonians, Habakkuk has radically changed – he began by informing God how to run his </w:t>
      </w:r>
      <w:proofErr w:type="gramStart"/>
      <w:r w:rsidRPr="001D157A">
        <w:rPr>
          <w:color w:val="auto"/>
          <w:sz w:val="20"/>
          <w:szCs w:val="20"/>
          <w:lang w:val="en-US"/>
        </w:rPr>
        <w:t>world, and</w:t>
      </w:r>
      <w:proofErr w:type="gramEnd"/>
      <w:r w:rsidRPr="001D157A">
        <w:rPr>
          <w:color w:val="auto"/>
          <w:sz w:val="20"/>
          <w:szCs w:val="20"/>
          <w:lang w:val="en-US"/>
        </w:rPr>
        <w:t xml:space="preserve"> ended by trusting that God knows best and will bring about justice. </w:t>
      </w:r>
      <w:r w:rsidRPr="001D157A">
        <w:rPr>
          <w:b/>
          <w:bCs/>
          <w:color w:val="auto"/>
          <w:sz w:val="20"/>
          <w:szCs w:val="20"/>
          <w:lang w:val="en-US"/>
        </w:rPr>
        <w:t>Though the fig tree should not blossom</w:t>
      </w:r>
      <w:r w:rsidRPr="001D157A">
        <w:rPr>
          <w:color w:val="auto"/>
          <w:sz w:val="20"/>
          <w:szCs w:val="20"/>
          <w:lang w:val="en-US"/>
        </w:rPr>
        <w:t xml:space="preserve">. Verse 17 contains a frequently quoted list of material disasters in which all crops and livestock are lost, and as a result it is unclear how there will be food to eat. Yet even amid suffering and loss, Habakkuk has learned that he can trust God, and with that trust comes great joy, not in circumstances but in God himself: </w:t>
      </w:r>
      <w:r w:rsidRPr="001D157A">
        <w:rPr>
          <w:b/>
          <w:bCs/>
          <w:color w:val="auto"/>
          <w:sz w:val="20"/>
          <w:szCs w:val="20"/>
          <w:lang w:val="en-US"/>
        </w:rPr>
        <w:t xml:space="preserve">yet I will rejoice in the </w:t>
      </w:r>
      <w:r w:rsidRPr="001D157A">
        <w:rPr>
          <w:b/>
          <w:bCs/>
          <w:color w:val="auto"/>
          <w:sz w:val="20"/>
          <w:szCs w:val="20"/>
          <w:lang w:val="en-US"/>
        </w:rPr>
        <w:lastRenderedPageBreak/>
        <w:t>LORD; I will take joy in the God of my salvation</w:t>
      </w:r>
      <w:r w:rsidRPr="001D157A">
        <w:rPr>
          <w:color w:val="auto"/>
          <w:sz w:val="20"/>
          <w:szCs w:val="20"/>
          <w:lang w:val="en-US"/>
        </w:rPr>
        <w:t xml:space="preserve">. </w:t>
      </w:r>
      <w:proofErr w:type="spellStart"/>
      <w:r w:rsidRPr="00295665">
        <w:rPr>
          <w:color w:val="auto"/>
          <w:sz w:val="20"/>
          <w:szCs w:val="20"/>
        </w:rPr>
        <w:t>Yahweh</w:t>
      </w:r>
      <w:proofErr w:type="spellEnd"/>
      <w:r w:rsidRPr="00295665">
        <w:rPr>
          <w:color w:val="auto"/>
          <w:sz w:val="20"/>
          <w:szCs w:val="20"/>
        </w:rPr>
        <w:t xml:space="preserve"> </w:t>
      </w:r>
      <w:proofErr w:type="spellStart"/>
      <w:r w:rsidRPr="00295665">
        <w:rPr>
          <w:color w:val="auto"/>
          <w:sz w:val="20"/>
          <w:szCs w:val="20"/>
        </w:rPr>
        <w:t>become</w:t>
      </w:r>
      <w:proofErr w:type="spellEnd"/>
      <w:r w:rsidRPr="00295665">
        <w:rPr>
          <w:color w:val="auto"/>
          <w:sz w:val="20"/>
          <w:szCs w:val="20"/>
        </w:rPr>
        <w:t xml:space="preserve"> </w:t>
      </w:r>
      <w:proofErr w:type="spellStart"/>
      <w:r w:rsidRPr="00295665">
        <w:rPr>
          <w:color w:val="auto"/>
          <w:sz w:val="20"/>
          <w:szCs w:val="20"/>
        </w:rPr>
        <w:t>Habakkuk’s</w:t>
      </w:r>
      <w:proofErr w:type="spellEnd"/>
      <w:r w:rsidRPr="00295665">
        <w:rPr>
          <w:color w:val="auto"/>
          <w:sz w:val="20"/>
          <w:szCs w:val="20"/>
        </w:rPr>
        <w:t xml:space="preserve"> </w:t>
      </w:r>
      <w:proofErr w:type="spellStart"/>
      <w:r w:rsidRPr="00295665">
        <w:rPr>
          <w:color w:val="auto"/>
          <w:sz w:val="20"/>
          <w:szCs w:val="20"/>
        </w:rPr>
        <w:t>strength</w:t>
      </w:r>
      <w:proofErr w:type="spellEnd"/>
      <w:r w:rsidRPr="00295665">
        <w:rPr>
          <w:color w:val="auto"/>
          <w:sz w:val="20"/>
          <w:szCs w:val="20"/>
        </w:rPr>
        <w:t xml:space="preserve"> (</w:t>
      </w:r>
      <w:proofErr w:type="spellStart"/>
      <w:r w:rsidRPr="00295665">
        <w:rPr>
          <w:color w:val="auto"/>
          <w:sz w:val="20"/>
          <w:szCs w:val="20"/>
        </w:rPr>
        <w:t>see</w:t>
      </w:r>
      <w:proofErr w:type="spellEnd"/>
      <w:r w:rsidRPr="00295665">
        <w:rPr>
          <w:color w:val="auto"/>
          <w:sz w:val="20"/>
          <w:szCs w:val="20"/>
        </w:rPr>
        <w:t xml:space="preserve"> Ps. 18:32,39)” </w:t>
      </w:r>
      <w:r>
        <w:rPr>
          <w:color w:val="auto"/>
          <w:sz w:val="20"/>
          <w:szCs w:val="20"/>
          <w:lang w:val="en-US"/>
        </w:rPr>
        <w:fldChar w:fldCharType="begin"/>
      </w:r>
      <w:r w:rsidRPr="00295665">
        <w:rPr>
          <w:color w:val="auto"/>
          <w:sz w:val="20"/>
          <w:szCs w:val="20"/>
        </w:rPr>
        <w:instrText xml:space="preserve"> ADDIN ZOTERO_ITEM CSL_CITATION {"citationID":"4Tx93BOL","properties":{"formattedCitation":"(ESV, 2011, p. 1727)","plainCitation":"(ESV, 2011, p. 1727)","noteIndex":0},"citationItems":[{"id":33,"uris":["http://zotero.org/users/7037783/items/RYLMXSHY"],"uri":["http://zotero.org/users/7037783/items/RYLMXSHY"],"itemData":{"id":33,"type":"book","event-place":"Wheaton, Illinois - USA","publisher":"CROSSWAY Publishing","publisher-place":"Wheaton, Illinois - USA","title":"The ESV Study Bible. ESV Bible.","author":[{"family":"ESV","given":"English Standard Version"}],"issued":{"date-parts":[["2011"]]}},"locator":"1727"}],"schema":"https://github.com/citation-style-language/schema/raw/master/csl-citation.json"} </w:instrText>
      </w:r>
      <w:r>
        <w:rPr>
          <w:color w:val="auto"/>
          <w:sz w:val="20"/>
          <w:szCs w:val="20"/>
          <w:lang w:val="en-US"/>
        </w:rPr>
        <w:fldChar w:fldCharType="separate"/>
      </w:r>
      <w:r w:rsidRPr="00295665">
        <w:rPr>
          <w:noProof/>
          <w:color w:val="auto"/>
          <w:sz w:val="20"/>
          <w:szCs w:val="20"/>
        </w:rPr>
        <w:t>(ESV, 2011, p. 1727)</w:t>
      </w:r>
      <w:r>
        <w:rPr>
          <w:color w:val="auto"/>
          <w:sz w:val="20"/>
          <w:szCs w:val="20"/>
          <w:lang w:val="en-US"/>
        </w:rPr>
        <w:fldChar w:fldCharType="end"/>
      </w:r>
      <w:r w:rsidRPr="00295665">
        <w:rPr>
          <w:color w:val="auto"/>
          <w:sz w:val="20"/>
          <w:szCs w:val="20"/>
        </w:rPr>
        <w:t>.</w:t>
      </w:r>
    </w:p>
    <w:p w14:paraId="2464DAF4" w14:textId="77777777" w:rsidR="00295665" w:rsidRPr="00BA3322" w:rsidRDefault="00295665" w:rsidP="00295665">
      <w:pPr>
        <w:pStyle w:val="Default"/>
        <w:spacing w:line="360" w:lineRule="auto"/>
        <w:ind w:firstLine="1134"/>
        <w:jc w:val="both"/>
        <w:rPr>
          <w:color w:val="auto"/>
        </w:rPr>
      </w:pPr>
      <w:r w:rsidRPr="006927A2">
        <w:rPr>
          <w:color w:val="auto"/>
        </w:rPr>
        <w:t>Especificamente sobre o versículo 19, a ESV Study Bible traz a seguinte nota:</w:t>
      </w:r>
    </w:p>
    <w:p w14:paraId="4C30998F" w14:textId="77777777" w:rsidR="00295665" w:rsidRDefault="00295665" w:rsidP="00295665">
      <w:pPr>
        <w:pStyle w:val="Default"/>
        <w:ind w:left="2835"/>
        <w:jc w:val="both"/>
        <w:rPr>
          <w:color w:val="auto"/>
          <w:sz w:val="20"/>
          <w:szCs w:val="20"/>
          <w:lang w:val="en-US"/>
        </w:rPr>
      </w:pPr>
      <w:r w:rsidRPr="006927A2">
        <w:rPr>
          <w:color w:val="auto"/>
          <w:sz w:val="20"/>
          <w:szCs w:val="20"/>
          <w:lang w:val="en-US"/>
        </w:rPr>
        <w:t>“</w:t>
      </w:r>
      <w:r w:rsidRPr="006927A2">
        <w:rPr>
          <w:b/>
          <w:bCs/>
          <w:color w:val="auto"/>
          <w:sz w:val="20"/>
          <w:szCs w:val="20"/>
          <w:lang w:val="en-US"/>
        </w:rPr>
        <w:t>3:19 he makes my feet like the deer’s</w:t>
      </w:r>
      <w:r w:rsidRPr="006927A2">
        <w:rPr>
          <w:color w:val="auto"/>
          <w:sz w:val="20"/>
          <w:szCs w:val="20"/>
          <w:lang w:val="en-US"/>
        </w:rPr>
        <w:t xml:space="preserve">. Habakkuk can have sure-footed confidence in God and can live on the heights even amid extreme circumstances (see. Mal. 4:2). </w:t>
      </w:r>
      <w:r w:rsidRPr="006927A2">
        <w:rPr>
          <w:b/>
          <w:bCs/>
          <w:color w:val="auto"/>
          <w:sz w:val="20"/>
          <w:szCs w:val="20"/>
          <w:lang w:val="en-US"/>
        </w:rPr>
        <w:t>choirmaster</w:t>
      </w:r>
      <w:r w:rsidRPr="006927A2">
        <w:rPr>
          <w:color w:val="auto"/>
          <w:sz w:val="20"/>
          <w:szCs w:val="20"/>
          <w:lang w:val="en-US"/>
        </w:rPr>
        <w:t xml:space="preserve">. Probably the director of the temple musicians (see Psalms 4; 5; 6; 8; 9; 11; etc.). </w:t>
      </w:r>
      <w:r w:rsidRPr="006927A2">
        <w:rPr>
          <w:b/>
          <w:bCs/>
          <w:color w:val="auto"/>
          <w:sz w:val="20"/>
          <w:szCs w:val="20"/>
          <w:lang w:val="en-US"/>
        </w:rPr>
        <w:t>stringed instruments</w:t>
      </w:r>
      <w:r w:rsidRPr="006927A2">
        <w:rPr>
          <w:color w:val="auto"/>
          <w:sz w:val="20"/>
          <w:szCs w:val="20"/>
          <w:lang w:val="en-US"/>
        </w:rPr>
        <w:t>. Harps, lyres, etc. (see Ps. 33:2; 92:3; 144:9). This kind of liturgical notation suggests that Habakkuk meant this to be a “prayer” (Hab. 3:1) that the faithful would sing together”</w:t>
      </w:r>
      <w:r>
        <w:rPr>
          <w:color w:val="auto"/>
          <w:sz w:val="20"/>
          <w:szCs w:val="20"/>
          <w:lang w:val="en-US"/>
        </w:rPr>
        <w:fldChar w:fldCharType="begin"/>
      </w:r>
      <w:r>
        <w:rPr>
          <w:color w:val="auto"/>
          <w:sz w:val="20"/>
          <w:szCs w:val="20"/>
          <w:lang w:val="en-US"/>
        </w:rPr>
        <w:instrText xml:space="preserve"> ADDIN ZOTERO_ITEM CSL_CITATION {"citationID":"854qOELE","properties":{"formattedCitation":"(ESV, 2011, p. 1727a)","plainCitation":"(ESV, 2011, p. 1727a)","noteIndex":0},"citationItems":[{"id":33,"uris":["http://zotero.org/users/7037783/items/RYLMXSHY"],"uri":["http://zotero.org/users/7037783/items/RYLMXSHY"],"itemData":{"id":33,"type":"book","event-place":"Wheaton, Illinois - USA","publisher":"CROSSWAY Publishing","publisher-place":"Wheaton, Illinois - USA","title":"The ESV Study Bible. ESV Bible.","author":[{"family":"ESV","given":"English Standard Version"}],"issued":{"date-parts":[["2011"]]}},"locator":"1727a"}],"schema":"https://github.com/citation-style-language/schema/raw/master/csl-citation.json"} </w:instrText>
      </w:r>
      <w:r>
        <w:rPr>
          <w:color w:val="auto"/>
          <w:sz w:val="20"/>
          <w:szCs w:val="20"/>
          <w:lang w:val="en-US"/>
        </w:rPr>
        <w:fldChar w:fldCharType="separate"/>
      </w:r>
      <w:r>
        <w:rPr>
          <w:noProof/>
          <w:color w:val="auto"/>
          <w:sz w:val="20"/>
          <w:szCs w:val="20"/>
          <w:lang w:val="en-US"/>
        </w:rPr>
        <w:t>(ESV, 2011, p. 1727a)</w:t>
      </w:r>
      <w:r>
        <w:rPr>
          <w:color w:val="auto"/>
          <w:sz w:val="20"/>
          <w:szCs w:val="20"/>
          <w:lang w:val="en-US"/>
        </w:rPr>
        <w:fldChar w:fldCharType="end"/>
      </w:r>
      <w:r w:rsidRPr="006927A2">
        <w:rPr>
          <w:color w:val="auto"/>
          <w:sz w:val="20"/>
          <w:szCs w:val="20"/>
          <w:lang w:val="en-US"/>
        </w:rPr>
        <w:t>.</w:t>
      </w:r>
    </w:p>
    <w:p w14:paraId="7F7FD165" w14:textId="77777777" w:rsidR="00295665" w:rsidRDefault="00295665" w:rsidP="00295665">
      <w:pPr>
        <w:pStyle w:val="Default"/>
        <w:ind w:firstLine="1134"/>
        <w:jc w:val="both"/>
        <w:rPr>
          <w:color w:val="auto"/>
          <w:lang w:val="en-US"/>
        </w:rPr>
      </w:pPr>
    </w:p>
    <w:p w14:paraId="659116B6" w14:textId="77777777" w:rsidR="00295665" w:rsidRDefault="00295665" w:rsidP="00295665">
      <w:pPr>
        <w:pStyle w:val="Default"/>
        <w:spacing w:line="360" w:lineRule="auto"/>
        <w:ind w:firstLine="1134"/>
        <w:jc w:val="both"/>
        <w:rPr>
          <w:color w:val="auto"/>
        </w:rPr>
      </w:pPr>
      <w:r w:rsidRPr="001C4BA0">
        <w:rPr>
          <w:color w:val="auto"/>
        </w:rPr>
        <w:t xml:space="preserve">Por outro lado, quando se considera </w:t>
      </w:r>
      <w:r>
        <w:rPr>
          <w:color w:val="auto"/>
        </w:rPr>
        <w:t>a Bíblia de Estudo de Genebra, percebe-se que, em se tratando desse texto de Habacuque 3:17-19, existem três notas de estudo registradas. A primeira delas trata do conteúdo presente entre os versículos 17 e 18, como se pode ver a seguir:</w:t>
      </w:r>
    </w:p>
    <w:p w14:paraId="0A212A40" w14:textId="77777777" w:rsidR="00295665" w:rsidRPr="001C4BA0" w:rsidRDefault="00295665" w:rsidP="00295665">
      <w:pPr>
        <w:pStyle w:val="Default"/>
        <w:ind w:left="2835"/>
        <w:jc w:val="both"/>
        <w:rPr>
          <w:color w:val="auto"/>
          <w:sz w:val="20"/>
          <w:szCs w:val="20"/>
        </w:rPr>
      </w:pPr>
      <w:r w:rsidRPr="001C4BA0">
        <w:rPr>
          <w:color w:val="auto"/>
          <w:sz w:val="20"/>
          <w:szCs w:val="20"/>
        </w:rPr>
        <w:t>“</w:t>
      </w:r>
      <w:r w:rsidRPr="001C4BA0">
        <w:rPr>
          <w:b/>
          <w:bCs/>
          <w:color w:val="auto"/>
          <w:sz w:val="20"/>
          <w:szCs w:val="20"/>
        </w:rPr>
        <w:t>3.17-18</w:t>
      </w:r>
      <w:r w:rsidRPr="001C4BA0">
        <w:rPr>
          <w:color w:val="auto"/>
          <w:sz w:val="20"/>
          <w:szCs w:val="20"/>
        </w:rPr>
        <w:t xml:space="preserve"> Mesmo num tempo futuro das mais adversas calamidades agrícolas e pastorais, quando o povo de Deus enfrentasse fome e pobreza, a perspectiva confiante de Habacuque não seria sufocada. Confiança e esperança transformaram o seu medo do futuro no desejo de sempre se regozijar no seu Salvador-Deus (Rm. 8.35-39; Fp. 4.4)” </w:t>
      </w:r>
      <w:r w:rsidRPr="001C4BA0">
        <w:rPr>
          <w:color w:val="auto"/>
          <w:sz w:val="20"/>
          <w:szCs w:val="20"/>
        </w:rPr>
        <w:fldChar w:fldCharType="begin"/>
      </w:r>
      <w:r>
        <w:rPr>
          <w:color w:val="auto"/>
          <w:sz w:val="20"/>
          <w:szCs w:val="20"/>
        </w:rPr>
        <w:instrText xml:space="preserve"> ADDIN ZOTERO_ITEM CSL_CITATION {"citationID":"bmp1Xo0y","properties":{"formattedCitation":"(SOCIEDADE B\\uc0\\u205{}BLICA DO BRASIL SBB, 2009, p. 1183)","plainCitation":"(SOCIEDADE BÍBLICA DO BRASIL SBB, 2009, p. 1183)","noteIndex":0},"citationItems":[{"id":34,"uris":["http://zotero.org/users/7037783/items/T57DP65I"],"uri":["http://zotero.org/users/7037783/items/T57DP65I"],"itemData":{"id":34,"type":"book","edition":"2ª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SBB"}],"issued":{"date-parts":[["2009"]]}},"locator":"1183"}],"schema":"https://github.com/citation-style-language/schema/raw/master/csl-citation.json"} </w:instrText>
      </w:r>
      <w:r w:rsidRPr="001C4BA0">
        <w:rPr>
          <w:color w:val="auto"/>
          <w:sz w:val="20"/>
          <w:szCs w:val="20"/>
        </w:rPr>
        <w:fldChar w:fldCharType="separate"/>
      </w:r>
      <w:r w:rsidRPr="00BA3322">
        <w:rPr>
          <w:color w:val="auto"/>
          <w:sz w:val="20"/>
        </w:rPr>
        <w:t>(SOCIEDADE BÍBLICA DO BRASIL SBB, 2009, p. 1183)</w:t>
      </w:r>
      <w:r w:rsidRPr="001C4BA0">
        <w:rPr>
          <w:color w:val="auto"/>
          <w:sz w:val="20"/>
          <w:szCs w:val="20"/>
        </w:rPr>
        <w:fldChar w:fldCharType="end"/>
      </w:r>
      <w:r w:rsidRPr="001C4BA0">
        <w:rPr>
          <w:color w:val="auto"/>
          <w:sz w:val="20"/>
          <w:szCs w:val="20"/>
        </w:rPr>
        <w:t xml:space="preserve">. </w:t>
      </w:r>
    </w:p>
    <w:p w14:paraId="355E7C78" w14:textId="77777777" w:rsidR="00295665" w:rsidRDefault="00295665" w:rsidP="00295665">
      <w:pPr>
        <w:pStyle w:val="Default"/>
        <w:spacing w:line="360" w:lineRule="auto"/>
        <w:ind w:firstLine="1134"/>
        <w:jc w:val="both"/>
        <w:rPr>
          <w:color w:val="auto"/>
        </w:rPr>
      </w:pPr>
    </w:p>
    <w:p w14:paraId="04D9C94F" w14:textId="77777777" w:rsidR="00295665" w:rsidRPr="00BA3322" w:rsidRDefault="00295665" w:rsidP="00295665">
      <w:pPr>
        <w:pStyle w:val="Default"/>
        <w:spacing w:line="360" w:lineRule="auto"/>
        <w:ind w:firstLine="1134"/>
        <w:jc w:val="both"/>
        <w:rPr>
          <w:color w:val="auto"/>
        </w:rPr>
      </w:pPr>
      <w:r>
        <w:rPr>
          <w:color w:val="auto"/>
        </w:rPr>
        <w:t>A segunda nota de estudo sobre esse trecho de Habacuque aborda o conteúdo presente na primeira parte do versículo 19 e traz as seguintes informações registradas:</w:t>
      </w:r>
    </w:p>
    <w:p w14:paraId="320C9AA4" w14:textId="77777777" w:rsidR="00295665" w:rsidRPr="002E50B8" w:rsidRDefault="00295665" w:rsidP="00295665">
      <w:pPr>
        <w:pStyle w:val="Default"/>
        <w:ind w:left="2835"/>
        <w:jc w:val="both"/>
        <w:rPr>
          <w:color w:val="auto"/>
          <w:sz w:val="20"/>
          <w:szCs w:val="20"/>
        </w:rPr>
      </w:pPr>
      <w:r w:rsidRPr="002E50B8">
        <w:rPr>
          <w:color w:val="auto"/>
          <w:sz w:val="20"/>
          <w:szCs w:val="20"/>
        </w:rPr>
        <w:t>“</w:t>
      </w:r>
      <w:r w:rsidRPr="002E50B8">
        <w:rPr>
          <w:b/>
          <w:bCs/>
          <w:color w:val="auto"/>
          <w:sz w:val="20"/>
          <w:szCs w:val="20"/>
        </w:rPr>
        <w:t>3.19a SENHOR... fortaleza.</w:t>
      </w:r>
      <w:r w:rsidRPr="002E50B8">
        <w:rPr>
          <w:color w:val="auto"/>
          <w:sz w:val="20"/>
          <w:szCs w:val="20"/>
        </w:rPr>
        <w:t xml:space="preserve"> Dependência total no SENHOR real da aliança era a chave da vida para Habacuque. </w:t>
      </w:r>
      <w:r w:rsidRPr="002E50B8">
        <w:rPr>
          <w:b/>
          <w:bCs/>
          <w:color w:val="auto"/>
          <w:sz w:val="20"/>
          <w:szCs w:val="20"/>
        </w:rPr>
        <w:t>faz... altaneiramente</w:t>
      </w:r>
      <w:r w:rsidRPr="002E50B8">
        <w:rPr>
          <w:color w:val="auto"/>
          <w:sz w:val="20"/>
          <w:szCs w:val="20"/>
        </w:rPr>
        <w:t>. Essa imagem surpreendente retrata a verdadeira vida em liberdade desinibida e progresso confiante apesar dos desafios e perigos”</w:t>
      </w:r>
      <w:r>
        <w:rPr>
          <w:color w:val="auto"/>
          <w:sz w:val="20"/>
          <w:szCs w:val="20"/>
        </w:rPr>
        <w:fldChar w:fldCharType="begin"/>
      </w:r>
      <w:r>
        <w:rPr>
          <w:color w:val="auto"/>
          <w:sz w:val="20"/>
          <w:szCs w:val="20"/>
        </w:rPr>
        <w:instrText xml:space="preserve"> ADDIN ZOTERO_ITEM CSL_CITATION {"citationID":"KfEU9XPE","properties":{"formattedCitation":"(SOCIEDADE B\\uc0\\u205{}BLICA DO BRASIL SBB, 2009, p. 1183a)","plainCitation":"(SOCIEDADE BÍBLICA DO BRASIL SBB, 2009, p. 1183a)","noteIndex":0},"citationItems":[{"id":34,"uris":["http://zotero.org/users/7037783/items/T57DP65I"],"uri":["http://zotero.org/users/7037783/items/T57DP65I"],"itemData":{"id":34,"type":"book","edition":"2ª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SBB"}],"issued":{"date-parts":[["2009"]]}},"locator":"1183a"}],"schema":"https://github.com/citation-style-language/schema/raw/master/csl-citation.json"} </w:instrText>
      </w:r>
      <w:r>
        <w:rPr>
          <w:color w:val="auto"/>
          <w:sz w:val="20"/>
          <w:szCs w:val="20"/>
        </w:rPr>
        <w:fldChar w:fldCharType="separate"/>
      </w:r>
      <w:r w:rsidRPr="00BA3322">
        <w:rPr>
          <w:color w:val="auto"/>
          <w:sz w:val="20"/>
        </w:rPr>
        <w:t>(SOCIEDADE BÍBLICA DO BRASIL SBB, 2009, p. 1183a)</w:t>
      </w:r>
      <w:r>
        <w:rPr>
          <w:color w:val="auto"/>
          <w:sz w:val="20"/>
          <w:szCs w:val="20"/>
        </w:rPr>
        <w:fldChar w:fldCharType="end"/>
      </w:r>
      <w:r w:rsidRPr="002E50B8">
        <w:rPr>
          <w:color w:val="auto"/>
          <w:sz w:val="20"/>
          <w:szCs w:val="20"/>
        </w:rPr>
        <w:t xml:space="preserve">. </w:t>
      </w:r>
    </w:p>
    <w:p w14:paraId="28954F3C" w14:textId="77777777" w:rsidR="00295665" w:rsidRDefault="00295665" w:rsidP="00295665">
      <w:pPr>
        <w:pStyle w:val="Default"/>
        <w:spacing w:line="360" w:lineRule="auto"/>
        <w:ind w:firstLine="1134"/>
        <w:jc w:val="both"/>
        <w:rPr>
          <w:color w:val="auto"/>
        </w:rPr>
      </w:pPr>
    </w:p>
    <w:p w14:paraId="030D797B" w14:textId="77777777" w:rsidR="00295665" w:rsidRDefault="00295665" w:rsidP="00295665">
      <w:pPr>
        <w:pStyle w:val="Default"/>
        <w:spacing w:line="360" w:lineRule="auto"/>
        <w:ind w:firstLine="1134"/>
        <w:jc w:val="both"/>
        <w:rPr>
          <w:color w:val="auto"/>
        </w:rPr>
      </w:pPr>
      <w:r>
        <w:rPr>
          <w:color w:val="auto"/>
        </w:rPr>
        <w:t>Finalmente, a terceira e última nota desse trecho do texto do livro de Habacuque, trata acerca da segunda parte do último versículo e contém as seguintes informações:</w:t>
      </w:r>
    </w:p>
    <w:p w14:paraId="36FA1E81" w14:textId="77777777" w:rsidR="00295665" w:rsidRPr="00A936FD" w:rsidRDefault="00295665" w:rsidP="00295665">
      <w:pPr>
        <w:pStyle w:val="Default"/>
        <w:ind w:left="2835"/>
        <w:jc w:val="both"/>
        <w:rPr>
          <w:color w:val="auto"/>
          <w:sz w:val="20"/>
          <w:szCs w:val="20"/>
        </w:rPr>
      </w:pPr>
      <w:r w:rsidRPr="00A936FD">
        <w:rPr>
          <w:color w:val="auto"/>
          <w:sz w:val="20"/>
          <w:szCs w:val="20"/>
        </w:rPr>
        <w:t>“</w:t>
      </w:r>
      <w:r w:rsidRPr="00A936FD">
        <w:rPr>
          <w:b/>
          <w:bCs/>
          <w:color w:val="auto"/>
          <w:sz w:val="20"/>
          <w:szCs w:val="20"/>
        </w:rPr>
        <w:t>3.19b</w:t>
      </w:r>
      <w:r>
        <w:rPr>
          <w:color w:val="auto"/>
          <w:sz w:val="20"/>
          <w:szCs w:val="20"/>
        </w:rPr>
        <w:t xml:space="preserve"> </w:t>
      </w:r>
      <w:r w:rsidRPr="00A936FD">
        <w:rPr>
          <w:i/>
          <w:iCs/>
          <w:color w:val="auto"/>
          <w:sz w:val="20"/>
          <w:szCs w:val="20"/>
        </w:rPr>
        <w:t>Pós-escrito</w:t>
      </w:r>
      <w:r w:rsidRPr="00A936FD">
        <w:rPr>
          <w:color w:val="auto"/>
          <w:sz w:val="20"/>
          <w:szCs w:val="20"/>
        </w:rPr>
        <w:t xml:space="preserve">. Uma nota a respeito de instrumentação. </w:t>
      </w:r>
      <w:r w:rsidRPr="00A936FD">
        <w:rPr>
          <w:b/>
          <w:bCs/>
          <w:color w:val="auto"/>
          <w:sz w:val="20"/>
          <w:szCs w:val="20"/>
        </w:rPr>
        <w:t>Ao... instrumentos</w:t>
      </w:r>
      <w:r w:rsidRPr="00A936FD">
        <w:rPr>
          <w:color w:val="auto"/>
          <w:sz w:val="20"/>
          <w:szCs w:val="20"/>
        </w:rPr>
        <w:t>. (Veja a nota sobre o v. 1). O fato dessa nota instrumental aparecer em um pós-escrito pode indicar que instruções semelhantes nos Salmos sejam também pós-escritos em vez de sobrescritos”</w:t>
      </w:r>
      <w:r>
        <w:rPr>
          <w:color w:val="auto"/>
          <w:sz w:val="20"/>
          <w:szCs w:val="20"/>
        </w:rPr>
        <w:t xml:space="preserve"> </w:t>
      </w:r>
      <w:r>
        <w:rPr>
          <w:color w:val="auto"/>
          <w:sz w:val="20"/>
          <w:szCs w:val="20"/>
        </w:rPr>
        <w:fldChar w:fldCharType="begin"/>
      </w:r>
      <w:r>
        <w:rPr>
          <w:color w:val="auto"/>
          <w:sz w:val="20"/>
          <w:szCs w:val="20"/>
        </w:rPr>
        <w:instrText xml:space="preserve"> ADDIN ZOTERO_ITEM CSL_CITATION {"citationID":"dTwVVpT3","properties":{"formattedCitation":"(SOCIEDADE B\\uc0\\u205{}BLICA DO BRASIL SBB, 2009, p. 1183b)","plainCitation":"(SOCIEDADE BÍBLICA DO BRASIL SBB, 2009, p. 1183b)","noteIndex":0},"citationItems":[{"id":34,"uris":["http://zotero.org/users/7037783/items/T57DP65I"],"uri":["http://zotero.org/users/7037783/items/T57DP65I"],"itemData":{"id":34,"type":"book","edition":"2ª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SBB"}],"issued":{"date-parts":[["2009"]]}},"locator":"1183b"}],"schema":"https://github.com/citation-style-language/schema/raw/master/csl-citation.json"} </w:instrText>
      </w:r>
      <w:r>
        <w:rPr>
          <w:color w:val="auto"/>
          <w:sz w:val="20"/>
          <w:szCs w:val="20"/>
        </w:rPr>
        <w:fldChar w:fldCharType="separate"/>
      </w:r>
      <w:r w:rsidRPr="00BA3322">
        <w:rPr>
          <w:color w:val="auto"/>
          <w:sz w:val="20"/>
        </w:rPr>
        <w:t>(SOCIEDADE BÍBLICA DO BRASIL SBB, 2009, p. 1183b)</w:t>
      </w:r>
      <w:r>
        <w:rPr>
          <w:color w:val="auto"/>
          <w:sz w:val="20"/>
          <w:szCs w:val="20"/>
        </w:rPr>
        <w:fldChar w:fldCharType="end"/>
      </w:r>
      <w:r>
        <w:rPr>
          <w:color w:val="auto"/>
          <w:sz w:val="20"/>
          <w:szCs w:val="20"/>
        </w:rPr>
        <w:t>.</w:t>
      </w:r>
    </w:p>
    <w:p w14:paraId="347104E5" w14:textId="77777777" w:rsidR="00295665" w:rsidRDefault="00295665" w:rsidP="00295665">
      <w:pPr>
        <w:pStyle w:val="Default"/>
        <w:jc w:val="both"/>
        <w:rPr>
          <w:color w:val="auto"/>
          <w:sz w:val="20"/>
          <w:szCs w:val="20"/>
        </w:rPr>
      </w:pPr>
      <w:r w:rsidRPr="001C4BA0">
        <w:rPr>
          <w:color w:val="auto"/>
          <w:sz w:val="20"/>
          <w:szCs w:val="20"/>
        </w:rPr>
        <w:t xml:space="preserve"> </w:t>
      </w:r>
    </w:p>
    <w:p w14:paraId="6ED5A15A" w14:textId="77777777" w:rsidR="00295665" w:rsidRDefault="00295665" w:rsidP="00295665">
      <w:pPr>
        <w:pStyle w:val="Default"/>
        <w:spacing w:line="360" w:lineRule="auto"/>
        <w:jc w:val="both"/>
        <w:rPr>
          <w:b/>
          <w:bCs/>
          <w:color w:val="auto"/>
          <w:sz w:val="20"/>
          <w:szCs w:val="20"/>
        </w:rPr>
      </w:pPr>
    </w:p>
    <w:p w14:paraId="3B7624D7" w14:textId="21FD4891" w:rsidR="00295665" w:rsidRPr="00BA3322" w:rsidRDefault="0059127E" w:rsidP="0059127E">
      <w:pPr>
        <w:pStyle w:val="Default"/>
        <w:spacing w:line="360" w:lineRule="auto"/>
        <w:ind w:firstLine="1134"/>
        <w:jc w:val="both"/>
        <w:rPr>
          <w:color w:val="auto"/>
        </w:rPr>
      </w:pPr>
      <w:r>
        <w:rPr>
          <w:color w:val="auto"/>
        </w:rPr>
        <w:t xml:space="preserve">Mediante </w:t>
      </w:r>
      <w:r w:rsidR="00295665" w:rsidRPr="00BA3322">
        <w:rPr>
          <w:color w:val="auto"/>
        </w:rPr>
        <w:t xml:space="preserve">as exposições descritivas de todos esses comentários bíblicos e notas de estudos sobre esse trecho de Habacuque 3:17-19, pode-se comentar pessoalmente que, para um estudo exegético desse texto, deve-se, realmente, valer de autores comentaristas que optam por tecer suas considerações com base em análises gramaticais do texto e segundo referenciais históricos acerca da própria constituição e construção do texto. Logo, ficou bem claro que comentários que realizam reflexões metafóricas sobre o conteúdo do texto, não se constituem como referências seguras. Por fim, preferi as análises de Wendland e Robertson.    </w:t>
      </w:r>
    </w:p>
    <w:p w14:paraId="53C49D2D" w14:textId="77777777" w:rsidR="00295665" w:rsidRDefault="00295665" w:rsidP="00295665">
      <w:pPr>
        <w:spacing w:after="1" w:line="373" w:lineRule="auto"/>
        <w:jc w:val="both"/>
      </w:pPr>
    </w:p>
    <w:p w14:paraId="1340046E" w14:textId="61249713" w:rsidR="00530A16" w:rsidRPr="003E5AE3" w:rsidRDefault="00A06AC9" w:rsidP="00295665">
      <w:pPr>
        <w:spacing w:after="1" w:line="373" w:lineRule="auto"/>
        <w:jc w:val="both"/>
      </w:pPr>
      <w:r w:rsidRPr="003E5AE3">
        <w:lastRenderedPageBreak/>
        <w:t>1.3 Tradução</w:t>
      </w:r>
      <w:r w:rsidR="003E5AE3">
        <w:t xml:space="preserve"> </w:t>
      </w:r>
      <w:r w:rsidR="003E5AE3" w:rsidRPr="00E1379C">
        <w:rPr>
          <w:b/>
          <w:bCs/>
          <w:color w:val="941100"/>
        </w:rPr>
        <w:t>(subseção com o conteúdo correspondente à AULA 11)</w:t>
      </w:r>
      <w:r w:rsidRPr="00E1379C">
        <w:rPr>
          <w:color w:val="941100"/>
        </w:rPr>
        <w:t xml:space="preserve"> </w:t>
      </w:r>
      <w:bookmarkEnd w:id="4"/>
    </w:p>
    <w:p w14:paraId="263C2D9C" w14:textId="7C62B53C" w:rsidR="00530A16" w:rsidRPr="00F845FE" w:rsidRDefault="00276A8A" w:rsidP="003E5AE3">
      <w:pPr>
        <w:spacing w:after="125" w:line="360" w:lineRule="auto"/>
        <w:ind w:firstLine="1134"/>
        <w:jc w:val="both"/>
      </w:pPr>
      <w:r>
        <w:t xml:space="preserve">A seguir, a título de cumprimento do exercício aula 11, faz-se um paralelo entre a tradução em português do </w:t>
      </w:r>
      <w:r w:rsidR="00A06AC9" w:rsidRPr="00F845FE">
        <w:t xml:space="preserve">texto </w:t>
      </w:r>
      <w:r>
        <w:t>d</w:t>
      </w:r>
      <w:r w:rsidR="00B007FE">
        <w:t xml:space="preserve">e Habacuque 3:17-19 </w:t>
      </w:r>
      <w:r>
        <w:t xml:space="preserve">da </w:t>
      </w:r>
      <w:r w:rsidR="009F0FCC">
        <w:t xml:space="preserve">Nova </w:t>
      </w:r>
      <w:r w:rsidR="00A06AC9" w:rsidRPr="00F845FE">
        <w:t>Almeida</w:t>
      </w:r>
      <w:r>
        <w:t xml:space="preserve"> </w:t>
      </w:r>
      <w:r w:rsidR="00A06AC9" w:rsidRPr="00F845FE">
        <w:t>Atualizada</w:t>
      </w:r>
      <w:r w:rsidR="00A847A0">
        <w:t xml:space="preserve"> (NAA)</w:t>
      </w:r>
      <w:r>
        <w:t>, o original em Hebraico e a tradução ao português das sugestões de tradução ao inglês propostas pela Net Bible (NT</w:t>
      </w:r>
      <w:r w:rsidR="00C26569">
        <w:t xml:space="preserve"> </w:t>
      </w:r>
      <w:r>
        <w:t>Bible).</w:t>
      </w:r>
      <w:r w:rsidR="00C26569">
        <w:t xml:space="preserve"> Para fins didáticos, NAA será apresentado em </w:t>
      </w:r>
      <w:r w:rsidR="00C26569" w:rsidRPr="00C26569">
        <w:rPr>
          <w:b/>
          <w:bCs/>
          <w:color w:val="011893"/>
        </w:rPr>
        <w:t>azul escuro</w:t>
      </w:r>
      <w:r w:rsidR="00C26569">
        <w:t xml:space="preserve">, NT Bible em </w:t>
      </w:r>
      <w:r w:rsidR="00C26569" w:rsidRPr="00C26569">
        <w:rPr>
          <w:b/>
          <w:bCs/>
          <w:color w:val="009051"/>
        </w:rPr>
        <w:t>verde escuro</w:t>
      </w:r>
      <w:r w:rsidR="00C26569">
        <w:t xml:space="preserve"> e o texto em Hebraico em</w:t>
      </w:r>
      <w:r w:rsidR="00FB1D4E" w:rsidRPr="00FB1D4E">
        <w:rPr>
          <w:b/>
          <w:bCs/>
          <w:color w:val="941100"/>
        </w:rPr>
        <w:t xml:space="preserve"> vermelho escuro</w:t>
      </w:r>
      <w:r w:rsidR="00FB1D4E" w:rsidRPr="00FB1D4E">
        <w:t>.</w:t>
      </w:r>
      <w:r w:rsidR="00232AD1">
        <w:t xml:space="preserve">   </w:t>
      </w:r>
      <w:r w:rsidR="00FB1D4E">
        <w:t xml:space="preserve"> </w:t>
      </w:r>
      <w:r w:rsidR="00C26569">
        <w:t xml:space="preserve"> </w:t>
      </w:r>
    </w:p>
    <w:p w14:paraId="6DAE8EA3" w14:textId="37B681D0" w:rsidR="00530A16" w:rsidRPr="005543D5" w:rsidRDefault="00FB1D4E" w:rsidP="00FB1D4E">
      <w:pPr>
        <w:spacing w:after="118" w:line="259" w:lineRule="auto"/>
        <w:rPr>
          <w:b/>
          <w:bCs/>
        </w:rPr>
      </w:pPr>
      <w:r w:rsidRPr="005543D5">
        <w:rPr>
          <w:b/>
          <w:bCs/>
        </w:rPr>
        <w:t>NAA</w:t>
      </w:r>
      <w:r w:rsidR="00B97BB1" w:rsidRPr="005543D5">
        <w:rPr>
          <w:b/>
          <w:bCs/>
        </w:rPr>
        <w:t xml:space="preserve"> </w:t>
      </w:r>
    </w:p>
    <w:p w14:paraId="74AA32E9" w14:textId="295B897E" w:rsidR="00530A16" w:rsidRPr="005543D5" w:rsidRDefault="00A06AC9" w:rsidP="00A847A0">
      <w:pPr>
        <w:spacing w:line="360" w:lineRule="auto"/>
        <w:ind w:left="-5" w:right="-4"/>
        <w:rPr>
          <w:b/>
          <w:bCs/>
          <w:color w:val="011893"/>
        </w:rPr>
      </w:pPr>
      <w:r w:rsidRPr="005543D5">
        <w:rPr>
          <w:b/>
          <w:bCs/>
          <w:color w:val="011893"/>
        </w:rPr>
        <w:t>1</w:t>
      </w:r>
      <w:r w:rsidR="00B007FE" w:rsidRPr="005543D5">
        <w:rPr>
          <w:b/>
          <w:bCs/>
          <w:color w:val="011893"/>
        </w:rPr>
        <w:t>7 Ainda que a figueira não floresça, nem haja fruto na videira; ainda que a colheita da oliveira decepcione, e os campos não produzam mantimento; ainda que as</w:t>
      </w:r>
      <w:r w:rsidR="00A847A0" w:rsidRPr="005543D5">
        <w:rPr>
          <w:b/>
          <w:bCs/>
          <w:color w:val="011893"/>
        </w:rPr>
        <w:t xml:space="preserve"> </w:t>
      </w:r>
      <w:r w:rsidR="00B007FE" w:rsidRPr="005543D5">
        <w:rPr>
          <w:b/>
          <w:bCs/>
          <w:color w:val="011893"/>
        </w:rPr>
        <w:t>ovelhas desapareçam do aprisco, e nos currais não haja mais gado,</w:t>
      </w:r>
    </w:p>
    <w:p w14:paraId="0CE5C1EE" w14:textId="406082C2" w:rsidR="00E167AB" w:rsidRPr="005543D5" w:rsidRDefault="002152E0" w:rsidP="00E167AB">
      <w:pPr>
        <w:rPr>
          <w:rFonts w:ascii="Arial" w:eastAsia="Arial" w:hAnsi="Arial" w:cs="Arial"/>
          <w:b/>
          <w:bCs/>
          <w:sz w:val="36"/>
          <w:szCs w:val="40"/>
          <w:lang w:eastAsia="en-US"/>
        </w:rPr>
      </w:pPr>
      <w:r>
        <w:br/>
      </w:r>
      <w:r w:rsidR="00E167AB" w:rsidRPr="005543D5">
        <w:rPr>
          <w:rFonts w:ascii="Arial" w:eastAsia="Arial" w:hAnsi="Arial" w:cs="Arial"/>
          <w:b/>
          <w:bCs/>
          <w:szCs w:val="30"/>
          <w:lang w:eastAsia="en-US" w:bidi="en-US"/>
        </w:rPr>
        <w:t>Original em Hebraico</w:t>
      </w:r>
      <w:r w:rsidR="00B97BB1" w:rsidRPr="005543D5">
        <w:rPr>
          <w:b/>
          <w:bCs/>
        </w:rPr>
        <w:t xml:space="preserve"> (consultado na NET BIBLE):</w:t>
      </w:r>
    </w:p>
    <w:p w14:paraId="27918867" w14:textId="77777777" w:rsidR="008C11F8" w:rsidRPr="005543D5" w:rsidRDefault="00E167AB" w:rsidP="00E167AB">
      <w:pPr>
        <w:rPr>
          <w:color w:val="941100"/>
          <w:sz w:val="36"/>
          <w:szCs w:val="36"/>
        </w:rPr>
      </w:pPr>
      <w:r w:rsidRPr="00E167AB">
        <w:rPr>
          <w:color w:val="941100"/>
          <w:sz w:val="36"/>
          <w:szCs w:val="36"/>
          <w:rtl/>
        </w:rPr>
        <w:t>כי תאנה לא תפרח ואין יבול בגפנים כחש מעשׁה זית ושדמות לא עשׁה אכל</w:t>
      </w:r>
    </w:p>
    <w:p w14:paraId="5125E98A" w14:textId="27A34E8E" w:rsidR="00E167AB" w:rsidRPr="005543D5" w:rsidRDefault="00E167AB" w:rsidP="00E167AB">
      <w:pPr>
        <w:rPr>
          <w:color w:val="941100"/>
          <w:sz w:val="36"/>
          <w:szCs w:val="36"/>
        </w:rPr>
      </w:pPr>
      <w:r w:rsidRPr="00E167AB">
        <w:rPr>
          <w:color w:val="941100"/>
          <w:sz w:val="36"/>
          <w:szCs w:val="36"/>
          <w:rtl/>
        </w:rPr>
        <w:t xml:space="preserve"> גזר ממכלה צאן ואין בקר ברפתים</w:t>
      </w:r>
    </w:p>
    <w:p w14:paraId="305413C8" w14:textId="35FAF78B" w:rsidR="008C11F8" w:rsidRDefault="008C11F8" w:rsidP="00E167AB"/>
    <w:p w14:paraId="412BF0BB" w14:textId="518526C4" w:rsidR="002152E0" w:rsidRDefault="002152E0" w:rsidP="005543D5">
      <w:pPr>
        <w:rPr>
          <w:sz w:val="22"/>
          <w:szCs w:val="22"/>
        </w:rPr>
      </w:pPr>
      <w:r>
        <w:rPr>
          <w:rFonts w:ascii="Arial" w:eastAsia="Arial" w:hAnsi="Arial" w:cs="Arial"/>
          <w:b/>
          <w:bCs/>
          <w:szCs w:val="30"/>
          <w:lang w:eastAsia="en-US" w:bidi="en-US"/>
        </w:rPr>
        <w:br/>
      </w:r>
      <w:r w:rsidR="008C11F8" w:rsidRPr="005543D5">
        <w:rPr>
          <w:rFonts w:ascii="Arial" w:eastAsia="Arial" w:hAnsi="Arial" w:cs="Arial"/>
          <w:b/>
          <w:bCs/>
          <w:szCs w:val="30"/>
          <w:lang w:eastAsia="en-US" w:bidi="en-US"/>
        </w:rPr>
        <w:t xml:space="preserve">Proposta de tradução “palavra por palavra” da NET Bible </w:t>
      </w:r>
      <w:r w:rsidR="008C11F8" w:rsidRPr="005543D5">
        <w:rPr>
          <w:b/>
          <w:bCs/>
        </w:rPr>
        <w:t>em</w:t>
      </w:r>
      <w:r w:rsidR="008C11F8" w:rsidRPr="005543D5">
        <w:rPr>
          <w:rFonts w:ascii="Arial" w:eastAsia="Arial" w:hAnsi="Arial" w:cs="Arial"/>
          <w:b/>
          <w:bCs/>
          <w:szCs w:val="30"/>
          <w:lang w:eastAsia="en-US" w:bidi="en-US"/>
        </w:rPr>
        <w:t xml:space="preserve"> Português:</w:t>
      </w:r>
      <w:r w:rsidR="005543D5">
        <w:rPr>
          <w:b/>
          <w:bCs/>
        </w:rPr>
        <w:br/>
      </w:r>
      <w:r w:rsidR="005543D5" w:rsidRPr="00E167AB">
        <w:rPr>
          <w:color w:val="009051"/>
          <w:sz w:val="36"/>
          <w:szCs w:val="36"/>
          <w:rtl/>
        </w:rPr>
        <w:t>י</w:t>
      </w:r>
      <w:r w:rsidR="005543D5" w:rsidRPr="005543D5">
        <w:rPr>
          <w:rFonts w:ascii="Bwhebl" w:hAnsi="Bwhebl"/>
          <w:b/>
          <w:bCs/>
          <w:color w:val="009051"/>
          <w:sz w:val="36"/>
          <w:szCs w:val="36"/>
        </w:rPr>
        <w:t>k</w:t>
      </w:r>
      <w:r w:rsidR="005543D5">
        <w:rPr>
          <w:rFonts w:ascii="Bwhebl" w:hAnsi="Bwhebl"/>
          <w:sz w:val="36"/>
          <w:szCs w:val="36"/>
        </w:rPr>
        <w:br/>
      </w:r>
      <w:r w:rsidR="00552D8A" w:rsidRPr="00AE34BE">
        <w:rPr>
          <w:sz w:val="22"/>
          <w:szCs w:val="22"/>
        </w:rPr>
        <w:t xml:space="preserve">Isso, para, porque, quando, </w:t>
      </w:r>
      <w:r w:rsidR="00E11057" w:rsidRPr="00AE34BE">
        <w:rPr>
          <w:sz w:val="22"/>
          <w:szCs w:val="22"/>
        </w:rPr>
        <w:t>ainda que, por causa de que, mas, então, certamente, exceto, seguramente, desde</w:t>
      </w:r>
      <w:r w:rsidR="00451383" w:rsidRPr="00AE34BE">
        <w:rPr>
          <w:sz w:val="22"/>
          <w:szCs w:val="22"/>
        </w:rPr>
        <w:t xml:space="preserve">. </w:t>
      </w:r>
      <w:r w:rsidR="00E11057" w:rsidRPr="00AE34BE">
        <w:rPr>
          <w:sz w:val="22"/>
          <w:szCs w:val="22"/>
        </w:rPr>
        <w:t>1a) qual 1a1) Isso! (Interjeição). Isso mesmo, de fato</w:t>
      </w:r>
      <w:r w:rsidR="00451383" w:rsidRPr="00AE34BE">
        <w:rPr>
          <w:sz w:val="22"/>
          <w:szCs w:val="22"/>
        </w:rPr>
        <w:t xml:space="preserve">. </w:t>
      </w:r>
      <w:r w:rsidR="00E11057" w:rsidRPr="00AE34BE">
        <w:rPr>
          <w:sz w:val="22"/>
          <w:szCs w:val="22"/>
        </w:rPr>
        <w:t>1b) quando (para tempo)</w:t>
      </w:r>
      <w:r w:rsidR="00451383" w:rsidRPr="00AE34BE">
        <w:rPr>
          <w:sz w:val="22"/>
          <w:szCs w:val="22"/>
        </w:rPr>
        <w:t xml:space="preserve">. </w:t>
      </w:r>
      <w:r w:rsidR="00E11057" w:rsidRPr="00AE34BE">
        <w:rPr>
          <w:sz w:val="22"/>
          <w:szCs w:val="22"/>
        </w:rPr>
        <w:t>1b1) quando, se, a</w:t>
      </w:r>
      <w:r w:rsidR="00451383" w:rsidRPr="00AE34BE">
        <w:rPr>
          <w:sz w:val="22"/>
          <w:szCs w:val="22"/>
        </w:rPr>
        <w:t xml:space="preserve"> despeito disso (com uma força concessiva). 1c) por causa disso, desde que (conexão causal). 1d) mas (depois de negação). 1e) aquilo que; para que; mesmo que; por conta disso; todavia isso. 1f) mas, ao invés de; entretanto. 1g) exceto que. 1h) apenas; mesmo assim;</w:t>
      </w:r>
      <w:r w:rsidR="00AE34BE" w:rsidRPr="00AE34BE">
        <w:rPr>
          <w:sz w:val="22"/>
          <w:szCs w:val="22"/>
        </w:rPr>
        <w:t xml:space="preserve"> 1i) Com certeza; 1j) Ou seja; 1k) Con</w:t>
      </w:r>
      <w:r w:rsidR="00597C62">
        <w:rPr>
          <w:sz w:val="22"/>
          <w:szCs w:val="22"/>
        </w:rPr>
        <w:t xml:space="preserve">quanto </w:t>
      </w:r>
      <w:r w:rsidR="00AE34BE" w:rsidRPr="00AE34BE">
        <w:rPr>
          <w:sz w:val="22"/>
          <w:szCs w:val="22"/>
        </w:rPr>
        <w:t>que; 1l)Embora; 1m) por mais que; logo que.</w:t>
      </w:r>
    </w:p>
    <w:p w14:paraId="39F9E9C6" w14:textId="0B3115D5" w:rsidR="00E11057" w:rsidRPr="00E76853" w:rsidRDefault="002152E0" w:rsidP="005543D5">
      <w:pPr>
        <w:rPr>
          <w:rFonts w:ascii="Arial" w:eastAsia="Arial" w:hAnsi="Arial" w:cs="Arial"/>
          <w:color w:val="009051"/>
          <w:sz w:val="22"/>
          <w:szCs w:val="22"/>
          <w:lang w:eastAsia="en-US" w:bidi="en-US"/>
        </w:rPr>
      </w:pPr>
      <w:r>
        <w:rPr>
          <w:sz w:val="22"/>
          <w:szCs w:val="22"/>
        </w:rPr>
        <w:br/>
      </w:r>
      <w:r w:rsidR="00451383" w:rsidRPr="00AE34BE">
        <w:rPr>
          <w:sz w:val="22"/>
          <w:szCs w:val="22"/>
        </w:rPr>
        <w:t xml:space="preserve"> </w:t>
      </w:r>
    </w:p>
    <w:p w14:paraId="27507389" w14:textId="424D96BB" w:rsidR="00AE34BE" w:rsidRPr="002152E0" w:rsidRDefault="00AE34BE" w:rsidP="00AE34BE">
      <w:pPr>
        <w:autoSpaceDE w:val="0"/>
        <w:autoSpaceDN w:val="0"/>
        <w:adjustRightInd w:val="0"/>
        <w:rPr>
          <w:color w:val="009051"/>
          <w:sz w:val="36"/>
          <w:szCs w:val="36"/>
        </w:rPr>
      </w:pPr>
      <w:r w:rsidRPr="00E167AB">
        <w:rPr>
          <w:color w:val="009051"/>
          <w:sz w:val="36"/>
          <w:szCs w:val="36"/>
          <w:rtl/>
        </w:rPr>
        <w:t>תאנה</w:t>
      </w:r>
    </w:p>
    <w:p w14:paraId="48F49B8D" w14:textId="6119FB59" w:rsidR="00AE34BE" w:rsidRDefault="00AE34BE" w:rsidP="00FB1D4E">
      <w:pPr>
        <w:autoSpaceDE w:val="0"/>
        <w:autoSpaceDN w:val="0"/>
        <w:adjustRightInd w:val="0"/>
        <w:rPr>
          <w:rFonts w:eastAsia="MS Gothic"/>
          <w:sz w:val="22"/>
          <w:szCs w:val="22"/>
          <w:lang w:bidi="th-TH"/>
        </w:rPr>
      </w:pPr>
      <w:r>
        <w:rPr>
          <w:rFonts w:eastAsia="MS Gothic"/>
          <w:sz w:val="22"/>
          <w:szCs w:val="22"/>
          <w:lang w:bidi="th-TH"/>
        </w:rPr>
        <w:t>Figo, Figueira</w:t>
      </w:r>
    </w:p>
    <w:p w14:paraId="28216349" w14:textId="2AD3675D" w:rsidR="00E76853" w:rsidRDefault="002152E0" w:rsidP="00FB1D4E">
      <w:pPr>
        <w:autoSpaceDE w:val="0"/>
        <w:autoSpaceDN w:val="0"/>
        <w:adjustRightInd w:val="0"/>
        <w:rPr>
          <w:rFonts w:eastAsia="MS Gothic"/>
          <w:sz w:val="22"/>
          <w:szCs w:val="22"/>
          <w:lang w:bidi="th-TH"/>
        </w:rPr>
      </w:pPr>
      <w:r>
        <w:rPr>
          <w:rFonts w:eastAsia="MS Gothic"/>
          <w:sz w:val="22"/>
          <w:szCs w:val="22"/>
          <w:lang w:bidi="th-TH"/>
        </w:rPr>
        <w:br/>
      </w:r>
    </w:p>
    <w:p w14:paraId="7DAD1340" w14:textId="6B0D17E4" w:rsidR="00E76853" w:rsidRPr="002152E0" w:rsidRDefault="00E76853" w:rsidP="00FB1D4E">
      <w:pPr>
        <w:autoSpaceDE w:val="0"/>
        <w:autoSpaceDN w:val="0"/>
        <w:adjustRightInd w:val="0"/>
        <w:rPr>
          <w:color w:val="009051"/>
          <w:sz w:val="36"/>
          <w:szCs w:val="36"/>
        </w:rPr>
      </w:pPr>
      <w:r w:rsidRPr="00E167AB">
        <w:rPr>
          <w:color w:val="009051"/>
          <w:sz w:val="36"/>
          <w:szCs w:val="36"/>
          <w:rtl/>
        </w:rPr>
        <w:t>לא</w:t>
      </w:r>
    </w:p>
    <w:p w14:paraId="705A6343" w14:textId="3CCC65B1" w:rsidR="00E76853" w:rsidRDefault="00E76853" w:rsidP="00FB1D4E">
      <w:pPr>
        <w:autoSpaceDE w:val="0"/>
        <w:autoSpaceDN w:val="0"/>
        <w:adjustRightInd w:val="0"/>
        <w:rPr>
          <w:rFonts w:eastAsia="MS Gothic"/>
          <w:sz w:val="22"/>
          <w:szCs w:val="22"/>
          <w:lang w:bidi="th-TH"/>
        </w:rPr>
      </w:pPr>
      <w:r>
        <w:rPr>
          <w:rFonts w:eastAsia="MS Gothic"/>
          <w:sz w:val="22"/>
          <w:szCs w:val="22"/>
          <w:lang w:bidi="th-TH"/>
        </w:rPr>
        <w:t xml:space="preserve">não. 1a) não (com verbo – proibição absoluta). 1b) não (com modificador – negação). 1c) nada (substantivo). 1d) sem (com partícula). 1e) antes (para tempo). </w:t>
      </w:r>
    </w:p>
    <w:p w14:paraId="6545C341" w14:textId="77777777" w:rsidR="002152E0" w:rsidRPr="00AE34BE" w:rsidRDefault="002152E0" w:rsidP="00FB1D4E">
      <w:pPr>
        <w:autoSpaceDE w:val="0"/>
        <w:autoSpaceDN w:val="0"/>
        <w:adjustRightInd w:val="0"/>
        <w:rPr>
          <w:rFonts w:eastAsia="MS Gothic"/>
          <w:sz w:val="22"/>
          <w:szCs w:val="22"/>
          <w:lang w:bidi="th-TH"/>
        </w:rPr>
      </w:pPr>
    </w:p>
    <w:p w14:paraId="34830170" w14:textId="08660169" w:rsidR="00AE34BE" w:rsidRPr="002152E0" w:rsidRDefault="00E76853" w:rsidP="00FB1D4E">
      <w:pPr>
        <w:autoSpaceDE w:val="0"/>
        <w:autoSpaceDN w:val="0"/>
        <w:adjustRightInd w:val="0"/>
        <w:rPr>
          <w:color w:val="009051"/>
          <w:sz w:val="36"/>
          <w:szCs w:val="36"/>
        </w:rPr>
      </w:pPr>
      <w:r w:rsidRPr="00E167AB">
        <w:rPr>
          <w:color w:val="009051"/>
          <w:sz w:val="36"/>
          <w:szCs w:val="36"/>
          <w:rtl/>
        </w:rPr>
        <w:t>תפרח</w:t>
      </w:r>
    </w:p>
    <w:p w14:paraId="14A5B1C8" w14:textId="77777777" w:rsidR="002F084C" w:rsidRDefault="00E76853" w:rsidP="00FB1D4E">
      <w:pPr>
        <w:autoSpaceDE w:val="0"/>
        <w:autoSpaceDN w:val="0"/>
        <w:adjustRightInd w:val="0"/>
        <w:rPr>
          <w:sz w:val="22"/>
          <w:szCs w:val="22"/>
        </w:rPr>
      </w:pPr>
      <w:r>
        <w:rPr>
          <w:sz w:val="22"/>
          <w:szCs w:val="22"/>
        </w:rPr>
        <w:t xml:space="preserve">Brotar. Dar brotos. Crescer. Aparecer (no sentindo de passar a ser notado). </w:t>
      </w:r>
      <w:r w:rsidR="001C1EC5">
        <w:rPr>
          <w:sz w:val="22"/>
          <w:szCs w:val="22"/>
        </w:rPr>
        <w:t>Florescer. Dar flor. 1a) (No tempo verbal Qal) brotar, dar brotos, enviar brotos, florar, florescer, dar flor. 1b) (Hiphil) 1b1) causar o brotamento ou o brotar. 1b2) revelar botões ou brotos. 2) (No tempo verbal Qal) começar a aparecer (no caso de lepra, por exemplo). 3) (No tempo verbal Qal) voar.</w:t>
      </w:r>
    </w:p>
    <w:p w14:paraId="67A5E19C" w14:textId="537C8E13" w:rsidR="002F084C" w:rsidRDefault="002F084C" w:rsidP="00FB1D4E">
      <w:pPr>
        <w:autoSpaceDE w:val="0"/>
        <w:autoSpaceDN w:val="0"/>
        <w:adjustRightInd w:val="0"/>
        <w:rPr>
          <w:sz w:val="22"/>
          <w:szCs w:val="22"/>
        </w:rPr>
      </w:pPr>
    </w:p>
    <w:p w14:paraId="6C63575A" w14:textId="3A1AF97A" w:rsidR="002F084C" w:rsidRPr="002152E0" w:rsidRDefault="002F084C" w:rsidP="00FB1D4E">
      <w:pPr>
        <w:autoSpaceDE w:val="0"/>
        <w:autoSpaceDN w:val="0"/>
        <w:adjustRightInd w:val="0"/>
        <w:rPr>
          <w:color w:val="009051"/>
          <w:sz w:val="36"/>
          <w:szCs w:val="36"/>
        </w:rPr>
      </w:pPr>
      <w:r w:rsidRPr="00E167AB">
        <w:rPr>
          <w:color w:val="009051"/>
          <w:sz w:val="36"/>
          <w:szCs w:val="36"/>
          <w:rtl/>
        </w:rPr>
        <w:t>ואין</w:t>
      </w:r>
    </w:p>
    <w:p w14:paraId="12355853" w14:textId="77777777" w:rsidR="00F124D9" w:rsidRDefault="00F124D9" w:rsidP="00FB1D4E">
      <w:pPr>
        <w:autoSpaceDE w:val="0"/>
        <w:autoSpaceDN w:val="0"/>
        <w:adjustRightInd w:val="0"/>
        <w:rPr>
          <w:sz w:val="22"/>
          <w:szCs w:val="22"/>
        </w:rPr>
      </w:pPr>
      <w:r>
        <w:rPr>
          <w:sz w:val="22"/>
          <w:szCs w:val="22"/>
        </w:rPr>
        <w:t>(Substantivo) Nada, não, zero. 1a) nada, zero (negação). 1b) nada. 1c) não ter (em termos de posse). (Advérbio) 1d) sem (com preposição). 1e) pela falta de.</w:t>
      </w:r>
    </w:p>
    <w:p w14:paraId="04D41B58" w14:textId="77777777" w:rsidR="00F124D9" w:rsidRDefault="00F124D9" w:rsidP="00FB1D4E">
      <w:pPr>
        <w:autoSpaceDE w:val="0"/>
        <w:autoSpaceDN w:val="0"/>
        <w:adjustRightInd w:val="0"/>
        <w:rPr>
          <w:sz w:val="22"/>
          <w:szCs w:val="22"/>
        </w:rPr>
      </w:pPr>
    </w:p>
    <w:p w14:paraId="6B211825" w14:textId="77777777" w:rsidR="00F124D9" w:rsidRPr="002152E0" w:rsidRDefault="00F124D9" w:rsidP="00FB1D4E">
      <w:pPr>
        <w:autoSpaceDE w:val="0"/>
        <w:autoSpaceDN w:val="0"/>
        <w:adjustRightInd w:val="0"/>
        <w:rPr>
          <w:color w:val="009051"/>
          <w:sz w:val="36"/>
          <w:szCs w:val="36"/>
        </w:rPr>
      </w:pPr>
      <w:r w:rsidRPr="00E167AB">
        <w:rPr>
          <w:color w:val="009051"/>
          <w:sz w:val="36"/>
          <w:szCs w:val="36"/>
          <w:rtl/>
        </w:rPr>
        <w:t>יבול</w:t>
      </w:r>
    </w:p>
    <w:p w14:paraId="79AB641D" w14:textId="77777777" w:rsidR="00F124D9" w:rsidRDefault="00F124D9" w:rsidP="00FB1D4E">
      <w:pPr>
        <w:autoSpaceDE w:val="0"/>
        <w:autoSpaceDN w:val="0"/>
        <w:adjustRightInd w:val="0"/>
        <w:rPr>
          <w:sz w:val="22"/>
          <w:szCs w:val="22"/>
        </w:rPr>
      </w:pPr>
      <w:r>
        <w:rPr>
          <w:sz w:val="22"/>
          <w:szCs w:val="22"/>
        </w:rPr>
        <w:t>Produzir. Fruto. Produzir (do solo).</w:t>
      </w:r>
    </w:p>
    <w:p w14:paraId="2D22C07B" w14:textId="72E90CB0" w:rsidR="00F124D9" w:rsidRDefault="00F124D9" w:rsidP="00FB1D4E">
      <w:pPr>
        <w:autoSpaceDE w:val="0"/>
        <w:autoSpaceDN w:val="0"/>
        <w:adjustRightInd w:val="0"/>
        <w:rPr>
          <w:sz w:val="22"/>
          <w:szCs w:val="22"/>
        </w:rPr>
      </w:pPr>
    </w:p>
    <w:p w14:paraId="5F155016" w14:textId="77777777" w:rsidR="00EB1FB2" w:rsidRPr="0057079B" w:rsidRDefault="00F124D9" w:rsidP="00EB1FB2">
      <w:pPr>
        <w:jc w:val="both"/>
        <w:rPr>
          <w:sz w:val="22"/>
          <w:szCs w:val="22"/>
        </w:rPr>
      </w:pPr>
      <w:r w:rsidRPr="00E167AB">
        <w:rPr>
          <w:color w:val="009051"/>
          <w:sz w:val="36"/>
          <w:szCs w:val="36"/>
          <w:rtl/>
        </w:rPr>
        <w:t>בגפנים</w:t>
      </w:r>
      <w:r w:rsidRPr="002152E0">
        <w:rPr>
          <w:color w:val="009051"/>
          <w:sz w:val="36"/>
          <w:szCs w:val="36"/>
        </w:rPr>
        <w:br/>
      </w:r>
      <w:r w:rsidR="00EB1FB2" w:rsidRPr="00A61512">
        <w:rPr>
          <w:sz w:val="22"/>
          <w:szCs w:val="22"/>
        </w:rPr>
        <w:t>1) Videira, parreira, árvore produtora de uvas. 1a) referente a Israel (sentido figurado). 1b) das estrelas se esvanecendo diante do julgamento de Jeová (metaforicamente). 1c) referente a prosperidade.</w:t>
      </w:r>
      <w:r w:rsidR="00EB1FB2" w:rsidRPr="0057079B">
        <w:rPr>
          <w:sz w:val="22"/>
          <w:szCs w:val="22"/>
        </w:rPr>
        <w:t xml:space="preserve"> </w:t>
      </w:r>
    </w:p>
    <w:p w14:paraId="6AF2381C" w14:textId="1A86637A" w:rsidR="00F124D9" w:rsidRPr="00EB1FB2" w:rsidRDefault="00F124D9" w:rsidP="00EB1FB2"/>
    <w:p w14:paraId="6F48EA61" w14:textId="42004799" w:rsidR="002152E0" w:rsidRDefault="00F124D9" w:rsidP="002152E0">
      <w:pPr>
        <w:jc w:val="both"/>
        <w:rPr>
          <w:sz w:val="22"/>
          <w:szCs w:val="22"/>
        </w:rPr>
      </w:pPr>
      <w:r w:rsidRPr="00E167AB">
        <w:rPr>
          <w:color w:val="009051"/>
          <w:sz w:val="36"/>
          <w:szCs w:val="36"/>
          <w:rtl/>
        </w:rPr>
        <w:t>כחש</w:t>
      </w:r>
      <w:r w:rsidRPr="002152E0">
        <w:rPr>
          <w:color w:val="009051"/>
          <w:sz w:val="36"/>
          <w:szCs w:val="36"/>
        </w:rPr>
        <w:br/>
      </w:r>
      <w:r w:rsidR="002152E0">
        <w:rPr>
          <w:sz w:val="22"/>
          <w:szCs w:val="22"/>
        </w:rPr>
        <w:t xml:space="preserve">1) decepcionar, mentir, falhar, crescer apoiado em, ser desapontador, ser falso, ser infiel, ser impreciso, ser apanhado em mentiras, desmentir, contrariar, disfarçar, negar, dissimular, negociar falsamente, lidar falsamente. 1a) (no tempo verbal QaL) tornar-se eficiente; 1b) (NiFal) encolher-se de medo, encolher-se de vergonha, curvar-se, </w:t>
      </w:r>
      <w:r w:rsidR="00E24974">
        <w:rPr>
          <w:sz w:val="22"/>
          <w:szCs w:val="22"/>
        </w:rPr>
        <w:t xml:space="preserve">simular obediência; 1c) (no tempo verbal PiEL) 1c1) decepcionar, negar falsamente; 1c2) agir dando a impressão de ser algo ou de estar sentindo algo (perspectiva enganosa); 1c3) encolher-se de medo, encolher-se de vergonha, curvar-se; 1c4) desapontar, faltar com; falhar com; 1d) (Hithpael) encolher-se de medo, encolher-se de vergonha, curvar-se, fingir ou simular obediência.  </w:t>
      </w:r>
    </w:p>
    <w:p w14:paraId="0C053BCB" w14:textId="41DE208B" w:rsidR="00F124D9" w:rsidRPr="002152E0" w:rsidRDefault="00F124D9" w:rsidP="00EB1FB2">
      <w:pPr>
        <w:autoSpaceDE w:val="0"/>
        <w:autoSpaceDN w:val="0"/>
        <w:adjustRightInd w:val="0"/>
        <w:jc w:val="both"/>
        <w:rPr>
          <w:sz w:val="22"/>
          <w:szCs w:val="22"/>
        </w:rPr>
      </w:pPr>
    </w:p>
    <w:p w14:paraId="0C713A4B" w14:textId="1B79F5E1" w:rsidR="00E24974" w:rsidRDefault="00F124D9" w:rsidP="00543ECF">
      <w:pPr>
        <w:jc w:val="both"/>
      </w:pPr>
      <w:r w:rsidRPr="00E167AB">
        <w:rPr>
          <w:color w:val="009051"/>
          <w:sz w:val="36"/>
          <w:szCs w:val="36"/>
          <w:rtl/>
        </w:rPr>
        <w:t xml:space="preserve"> מעשׁה</w:t>
      </w:r>
      <w:r w:rsidRPr="002152E0">
        <w:rPr>
          <w:color w:val="009051"/>
          <w:sz w:val="36"/>
          <w:szCs w:val="36"/>
        </w:rPr>
        <w:br/>
      </w:r>
      <w:r w:rsidR="00E24974" w:rsidRPr="00A61512">
        <w:rPr>
          <w:sz w:val="22"/>
          <w:szCs w:val="22"/>
        </w:rPr>
        <w:t>ação, feito, obra. 1a) ação, algo feito, ato. 1b) obra, labor. 1c) negócio, atividade. 1d) empreendimento, garantia, serviço, empreendimento. 1e) realização, êxito, concretização. 1f) ação, escritura (contexto jurídico), trabalhos (de parto e julgamento); 1g) ação, algo feito. 1h) ação</w:t>
      </w:r>
      <w:r w:rsidR="00A61512">
        <w:rPr>
          <w:sz w:val="22"/>
          <w:szCs w:val="22"/>
        </w:rPr>
        <w:t xml:space="preserve">, </w:t>
      </w:r>
      <w:r w:rsidR="00E24974" w:rsidRPr="00A61512">
        <w:rPr>
          <w:sz w:val="22"/>
          <w:szCs w:val="22"/>
        </w:rPr>
        <w:t>obra (de Deus). 1i) produto.</w:t>
      </w:r>
    </w:p>
    <w:p w14:paraId="4D71AF27" w14:textId="7AFB8DA4" w:rsidR="00F124D9" w:rsidRPr="00E24974" w:rsidRDefault="00E24974" w:rsidP="00E24974">
      <w:r>
        <w:t xml:space="preserve">  </w:t>
      </w:r>
    </w:p>
    <w:p w14:paraId="061ABF7F" w14:textId="77777777" w:rsidR="00F124D9" w:rsidRPr="002152E0" w:rsidRDefault="00F124D9" w:rsidP="00FB1D4E">
      <w:pPr>
        <w:autoSpaceDE w:val="0"/>
        <w:autoSpaceDN w:val="0"/>
        <w:adjustRightInd w:val="0"/>
        <w:rPr>
          <w:color w:val="009051"/>
          <w:sz w:val="36"/>
          <w:szCs w:val="36"/>
        </w:rPr>
      </w:pPr>
      <w:r w:rsidRPr="00E167AB">
        <w:rPr>
          <w:color w:val="009051"/>
          <w:sz w:val="36"/>
          <w:szCs w:val="36"/>
          <w:rtl/>
        </w:rPr>
        <w:t xml:space="preserve"> זית</w:t>
      </w:r>
    </w:p>
    <w:p w14:paraId="024428C1" w14:textId="175C14EC" w:rsidR="00E24974" w:rsidRPr="0057079B" w:rsidRDefault="00E24974" w:rsidP="00A61512">
      <w:pPr>
        <w:jc w:val="both"/>
        <w:rPr>
          <w:sz w:val="22"/>
          <w:szCs w:val="22"/>
        </w:rPr>
      </w:pPr>
      <w:r w:rsidRPr="00A61512">
        <w:rPr>
          <w:sz w:val="22"/>
          <w:szCs w:val="22"/>
        </w:rPr>
        <w:t xml:space="preserve">Substantivo masculino 1) oliva, oliveira. 1a) oliveira. 1b) </w:t>
      </w:r>
      <w:r w:rsidR="00FF502A" w:rsidRPr="00A61512">
        <w:rPr>
          <w:sz w:val="22"/>
          <w:szCs w:val="22"/>
        </w:rPr>
        <w:t xml:space="preserve">olivas. Substantivo plural locativo. 2) montanha voltada para Jerusalém Oriental. </w:t>
      </w:r>
    </w:p>
    <w:p w14:paraId="12A4629F" w14:textId="77777777" w:rsidR="00FF502A" w:rsidRPr="0057079B" w:rsidRDefault="00FF502A" w:rsidP="00EB1FB2"/>
    <w:p w14:paraId="74EA3781" w14:textId="45AFB78B" w:rsidR="00FF502A" w:rsidRDefault="00F124D9" w:rsidP="00A61512">
      <w:pPr>
        <w:jc w:val="both"/>
      </w:pPr>
      <w:r w:rsidRPr="00E167AB">
        <w:rPr>
          <w:color w:val="009051"/>
          <w:sz w:val="36"/>
          <w:szCs w:val="36"/>
          <w:rtl/>
        </w:rPr>
        <w:t xml:space="preserve"> ושדמות</w:t>
      </w:r>
      <w:r w:rsidRPr="002152E0">
        <w:rPr>
          <w:color w:val="009051"/>
          <w:sz w:val="36"/>
          <w:szCs w:val="36"/>
        </w:rPr>
        <w:br/>
      </w:r>
      <w:r w:rsidR="00FF502A">
        <w:t>1) campo.</w:t>
      </w:r>
    </w:p>
    <w:p w14:paraId="3525AD95" w14:textId="35CE68C1" w:rsidR="00F124D9" w:rsidRPr="00EB1FB2" w:rsidRDefault="00F124D9" w:rsidP="00FB1D4E">
      <w:pPr>
        <w:autoSpaceDE w:val="0"/>
        <w:autoSpaceDN w:val="0"/>
        <w:adjustRightInd w:val="0"/>
        <w:rPr>
          <w:sz w:val="22"/>
          <w:szCs w:val="22"/>
        </w:rPr>
      </w:pPr>
    </w:p>
    <w:p w14:paraId="4975C91F" w14:textId="77777777" w:rsidR="00A61512" w:rsidRDefault="00F124D9" w:rsidP="00A61512">
      <w:pPr>
        <w:autoSpaceDE w:val="0"/>
        <w:autoSpaceDN w:val="0"/>
        <w:adjustRightInd w:val="0"/>
        <w:jc w:val="both"/>
        <w:rPr>
          <w:rFonts w:eastAsia="MS Gothic"/>
          <w:sz w:val="22"/>
          <w:szCs w:val="22"/>
          <w:lang w:bidi="th-TH"/>
        </w:rPr>
      </w:pPr>
      <w:r w:rsidRPr="00E167AB">
        <w:rPr>
          <w:color w:val="009051"/>
          <w:sz w:val="36"/>
          <w:szCs w:val="36"/>
          <w:rtl/>
        </w:rPr>
        <w:t xml:space="preserve"> לא</w:t>
      </w:r>
      <w:r w:rsidRPr="002152E0">
        <w:rPr>
          <w:color w:val="009051"/>
          <w:sz w:val="36"/>
          <w:szCs w:val="36"/>
        </w:rPr>
        <w:br/>
      </w:r>
      <w:r>
        <w:rPr>
          <w:rFonts w:eastAsia="MS Gothic"/>
          <w:sz w:val="22"/>
          <w:szCs w:val="22"/>
          <w:lang w:bidi="th-TH"/>
        </w:rPr>
        <w:t>não. 1a) não (com verbo – proibição absoluta). 1b) não (com modificador – negação). 1c) nada (substantivo). 1d) sem (com partícula). 1e) antes (para tempo).</w:t>
      </w:r>
    </w:p>
    <w:p w14:paraId="7F26A095" w14:textId="18516820" w:rsidR="00FF502A" w:rsidRDefault="00FF502A" w:rsidP="00A61512">
      <w:pPr>
        <w:autoSpaceDE w:val="0"/>
        <w:autoSpaceDN w:val="0"/>
        <w:adjustRightInd w:val="0"/>
        <w:jc w:val="both"/>
      </w:pPr>
    </w:p>
    <w:p w14:paraId="02E706A9" w14:textId="77777777" w:rsidR="00A61512" w:rsidRPr="00EB1FB2" w:rsidRDefault="00A61512" w:rsidP="00A61512">
      <w:pPr>
        <w:autoSpaceDE w:val="0"/>
        <w:autoSpaceDN w:val="0"/>
        <w:adjustRightInd w:val="0"/>
        <w:jc w:val="both"/>
      </w:pPr>
    </w:p>
    <w:p w14:paraId="401990DB" w14:textId="3E46012C" w:rsidR="002F72CA" w:rsidRPr="002C6C4B" w:rsidRDefault="00F124D9" w:rsidP="002C6C4B">
      <w:pPr>
        <w:jc w:val="both"/>
        <w:rPr>
          <w:sz w:val="22"/>
          <w:szCs w:val="22"/>
        </w:rPr>
      </w:pPr>
      <w:r w:rsidRPr="00E167AB">
        <w:rPr>
          <w:color w:val="009051"/>
          <w:sz w:val="36"/>
          <w:szCs w:val="36"/>
          <w:rtl/>
        </w:rPr>
        <w:t xml:space="preserve"> עשׁה</w:t>
      </w:r>
      <w:r w:rsidRPr="002152E0">
        <w:rPr>
          <w:color w:val="009051"/>
          <w:sz w:val="36"/>
          <w:szCs w:val="36"/>
        </w:rPr>
        <w:br/>
      </w:r>
      <w:r w:rsidR="002F72CA" w:rsidRPr="002C6C4B">
        <w:rPr>
          <w:sz w:val="22"/>
          <w:szCs w:val="22"/>
        </w:rPr>
        <w:t xml:space="preserve">1) fazer, moldar, modelar, realizar, concluir, alcançar, realizar. 1a) (Qal) 1a1) fazer, trabalhar, realizar, produzir. 1a1a) fazer. 1a1b) trabalhar. 1a1c) lidar (com) 1a1d) agir, agir com efeito, efetuar. 1a2) fazer. 1a2a) realizar. 1a2b) produzir. 1a2c) preparar. 1a2d) fazer (uma oferta). 1a2e) ocupar-se de; atender a (a um cliente, a um doente, a uma necessidade, por exemplo); colocar em ordem. 1a2f) observar, celebrar; 1a2g) adquirir (propriedade) 1a2h) nomear, marcar, ordenar, instituir; 1a2i) promover (algo); fazer mudar o curso. 1a2j utilizar; 1a2k) </w:t>
      </w:r>
      <w:r w:rsidR="002C6C4B" w:rsidRPr="002C6C4B">
        <w:rPr>
          <w:sz w:val="22"/>
          <w:szCs w:val="22"/>
        </w:rPr>
        <w:t xml:space="preserve">passar (referente a tempo); passar. 1b) (NIFAL) 1b1) ser feito. 1b2) ser realizado. 1b3) ser produzido. 1b4) ser ofertado. 1b5) a ser observado. 1b6) ser utilizado. 1c) (PUAL) ser feito. 2) PIEL. Apertar, pressionar, colocar, espremer, passar, apertar, prensar, insistir, levantar, </w:t>
      </w:r>
      <w:r w:rsidR="0016538C">
        <w:rPr>
          <w:sz w:val="22"/>
          <w:szCs w:val="22"/>
        </w:rPr>
        <w:t xml:space="preserve">fazer pressão, </w:t>
      </w:r>
      <w:r w:rsidR="002C6C4B" w:rsidRPr="002C6C4B">
        <w:rPr>
          <w:sz w:val="22"/>
          <w:szCs w:val="22"/>
        </w:rPr>
        <w:t xml:space="preserve">esguichar. </w:t>
      </w:r>
    </w:p>
    <w:p w14:paraId="32169594" w14:textId="6D73DEE9" w:rsidR="00F124D9" w:rsidRPr="002C6C4B" w:rsidRDefault="00F124D9" w:rsidP="002C6C4B"/>
    <w:p w14:paraId="7198B28C" w14:textId="269EB871" w:rsidR="00F124D9" w:rsidRPr="002152E0" w:rsidRDefault="00F124D9" w:rsidP="00FB1D4E">
      <w:pPr>
        <w:autoSpaceDE w:val="0"/>
        <w:autoSpaceDN w:val="0"/>
        <w:adjustRightInd w:val="0"/>
        <w:rPr>
          <w:color w:val="009051"/>
          <w:sz w:val="22"/>
          <w:szCs w:val="22"/>
        </w:rPr>
      </w:pPr>
      <w:r w:rsidRPr="00E167AB">
        <w:rPr>
          <w:color w:val="009051"/>
          <w:sz w:val="36"/>
          <w:szCs w:val="36"/>
          <w:rtl/>
        </w:rPr>
        <w:t xml:space="preserve"> אכל</w:t>
      </w:r>
    </w:p>
    <w:p w14:paraId="4C50BEE8" w14:textId="1EA7CD7A" w:rsidR="00E76853" w:rsidRPr="0016538C" w:rsidRDefault="002C6C4B" w:rsidP="0016538C">
      <w:pPr>
        <w:rPr>
          <w:sz w:val="22"/>
          <w:szCs w:val="22"/>
        </w:rPr>
      </w:pPr>
      <w:r w:rsidRPr="002C6C4B">
        <w:rPr>
          <w:sz w:val="22"/>
          <w:szCs w:val="22"/>
        </w:rPr>
        <w:t xml:space="preserve">1) alimento, comida. 1a) cereal. 1b) carne. 2) suprimento alimentar. 3) refeição, jantar, prato principal. </w:t>
      </w:r>
      <w:r w:rsidRPr="002C6C4B">
        <w:rPr>
          <w:sz w:val="22"/>
          <w:szCs w:val="22"/>
        </w:rPr>
        <w:br/>
      </w:r>
      <w:r w:rsidR="001C1EC5" w:rsidRPr="002C6C4B">
        <w:rPr>
          <w:sz w:val="22"/>
          <w:szCs w:val="22"/>
          <w:lang w:val="en-US"/>
        </w:rPr>
        <w:t xml:space="preserve">  </w:t>
      </w:r>
      <w:r w:rsidR="00E76853" w:rsidRPr="002C6C4B">
        <w:rPr>
          <w:sz w:val="22"/>
          <w:szCs w:val="22"/>
          <w:lang w:val="en-US"/>
        </w:rPr>
        <w:t xml:space="preserve"> </w:t>
      </w:r>
    </w:p>
    <w:p w14:paraId="329E8B98" w14:textId="0937CA27" w:rsidR="00B96967" w:rsidRDefault="00B96967" w:rsidP="007D381B">
      <w:pPr>
        <w:jc w:val="both"/>
        <w:rPr>
          <w:sz w:val="22"/>
          <w:szCs w:val="22"/>
        </w:rPr>
      </w:pPr>
      <w:r w:rsidRPr="00E167AB">
        <w:rPr>
          <w:color w:val="009051"/>
          <w:sz w:val="36"/>
          <w:szCs w:val="36"/>
          <w:rtl/>
        </w:rPr>
        <w:lastRenderedPageBreak/>
        <w:t>גזר</w:t>
      </w:r>
      <w:r w:rsidRPr="002152E0">
        <w:rPr>
          <w:color w:val="009051"/>
          <w:sz w:val="36"/>
          <w:szCs w:val="36"/>
        </w:rPr>
        <w:br/>
      </w:r>
      <w:r w:rsidR="0016538C">
        <w:rPr>
          <w:sz w:val="22"/>
          <w:szCs w:val="22"/>
        </w:rPr>
        <w:t>1) cortar, dividir, matar, cortar (em tamanho), cortar (em dimensão), cortar (alimento), cortar (uso informal significando colocar a pessoa em seu devido lugar), decepar, cortar algo de algo, cortar (cessar acesso a algo), cortar</w:t>
      </w:r>
      <w:r w:rsidR="003D0C5D">
        <w:rPr>
          <w:sz w:val="22"/>
          <w:szCs w:val="22"/>
        </w:rPr>
        <w:t xml:space="preserve"> (atividade esportiva), cortar</w:t>
      </w:r>
      <w:r w:rsidR="009211E4">
        <w:rPr>
          <w:sz w:val="22"/>
          <w:szCs w:val="22"/>
        </w:rPr>
        <w:t>;</w:t>
      </w:r>
      <w:r w:rsidR="00BB57E3">
        <w:rPr>
          <w:sz w:val="22"/>
          <w:szCs w:val="22"/>
        </w:rPr>
        <w:t xml:space="preserve"> cortar em dois, arrancar, resgatar, decretar. 1a) (QAL) 1a1) cortar em dois, dividir. 1a2) fatiar. 1a3) </w:t>
      </w:r>
      <w:r w:rsidR="007D381B">
        <w:rPr>
          <w:sz w:val="22"/>
          <w:szCs w:val="22"/>
        </w:rPr>
        <w:t>isolar, destruir, exterminar. 1a4) decretar. 1b) (NIFAL) 1b1) ser cortado, separado, excluído. 1b2) ser destruído, ser exterminado. 1b3) ser decretado.</w:t>
      </w:r>
      <w:r w:rsidR="00BB57E3">
        <w:rPr>
          <w:sz w:val="22"/>
          <w:szCs w:val="22"/>
        </w:rPr>
        <w:t xml:space="preserve"> </w:t>
      </w:r>
    </w:p>
    <w:p w14:paraId="3C52F609" w14:textId="77777777" w:rsidR="007D381B" w:rsidRPr="007D381B" w:rsidRDefault="007D381B" w:rsidP="007D381B">
      <w:pPr>
        <w:jc w:val="both"/>
        <w:rPr>
          <w:sz w:val="22"/>
          <w:szCs w:val="22"/>
        </w:rPr>
      </w:pPr>
    </w:p>
    <w:p w14:paraId="0A7452AB" w14:textId="38A6F922" w:rsidR="00B96967" w:rsidRDefault="00B96967" w:rsidP="001227D6">
      <w:r w:rsidRPr="00E167AB">
        <w:rPr>
          <w:color w:val="009051"/>
          <w:sz w:val="36"/>
          <w:szCs w:val="36"/>
          <w:rtl/>
        </w:rPr>
        <w:t xml:space="preserve"> ממכלה</w:t>
      </w:r>
      <w:r w:rsidRPr="002152E0">
        <w:rPr>
          <w:color w:val="009051"/>
          <w:sz w:val="36"/>
          <w:szCs w:val="36"/>
        </w:rPr>
        <w:br/>
      </w:r>
      <w:r w:rsidR="007D381B">
        <w:t>1) dobra, colina, cercado, confinamento</w:t>
      </w:r>
      <w:r w:rsidR="001227D6">
        <w:t>, cerca.</w:t>
      </w:r>
    </w:p>
    <w:p w14:paraId="4159CD1D" w14:textId="2B94320E" w:rsidR="00B96967" w:rsidRPr="00B96967" w:rsidRDefault="00B96967" w:rsidP="00B96967">
      <w:pPr>
        <w:rPr>
          <w:sz w:val="22"/>
          <w:szCs w:val="22"/>
        </w:rPr>
      </w:pPr>
    </w:p>
    <w:p w14:paraId="32D1AEAC" w14:textId="6E28E9F3" w:rsidR="00B96967" w:rsidRPr="008F085B" w:rsidRDefault="00B96967" w:rsidP="008F085B">
      <w:pPr>
        <w:jc w:val="both"/>
      </w:pPr>
      <w:r w:rsidRPr="00E167AB">
        <w:rPr>
          <w:color w:val="009051"/>
          <w:sz w:val="36"/>
          <w:szCs w:val="36"/>
          <w:rtl/>
        </w:rPr>
        <w:t xml:space="preserve"> צאן</w:t>
      </w:r>
      <w:r w:rsidRPr="002152E0">
        <w:rPr>
          <w:color w:val="009051"/>
          <w:sz w:val="36"/>
          <w:szCs w:val="36"/>
        </w:rPr>
        <w:br/>
      </w:r>
      <w:r w:rsidR="008F085B">
        <w:t xml:space="preserve">1) pequeno gado, ovelha, ovelhas, cabras e bodes, rebanho, rebanhos. </w:t>
      </w:r>
      <w:r w:rsidR="008F085B" w:rsidRPr="008F085B">
        <w:t>1a) pequeno rebanho (geralmente de ovelhas, bodes e cabras) 1b) de multidão</w:t>
      </w:r>
      <w:r w:rsidR="008F085B">
        <w:t xml:space="preserve"> (símile). 1c) de multidão (metáfora).</w:t>
      </w:r>
    </w:p>
    <w:p w14:paraId="0AAA4A2F" w14:textId="3126DD38" w:rsidR="00B96967" w:rsidRPr="00980616" w:rsidRDefault="00B96967" w:rsidP="00B96967">
      <w:pPr>
        <w:rPr>
          <w:sz w:val="22"/>
          <w:szCs w:val="22"/>
        </w:rPr>
      </w:pPr>
    </w:p>
    <w:p w14:paraId="2C9EC0FE" w14:textId="41C928FC" w:rsidR="00B96967" w:rsidRDefault="00B96967" w:rsidP="0019717B">
      <w:pPr>
        <w:jc w:val="both"/>
        <w:rPr>
          <w:sz w:val="36"/>
          <w:szCs w:val="36"/>
        </w:rPr>
      </w:pPr>
      <w:r w:rsidRPr="00E167AB">
        <w:rPr>
          <w:color w:val="009051"/>
          <w:sz w:val="36"/>
          <w:szCs w:val="36"/>
          <w:rtl/>
        </w:rPr>
        <w:t xml:space="preserve"> ואין</w:t>
      </w:r>
      <w:r w:rsidRPr="002152E0">
        <w:rPr>
          <w:color w:val="009051"/>
          <w:sz w:val="36"/>
          <w:szCs w:val="36"/>
        </w:rPr>
        <w:br/>
      </w:r>
      <w:r>
        <w:rPr>
          <w:sz w:val="22"/>
          <w:szCs w:val="22"/>
        </w:rPr>
        <w:t>(Substantivo) Nada, não, zero. 1a) nada, zero (negação). 1b) nada. 1c) não ter (em termos de posse). (Advérbio) 1d) sem (com preposição). 1e) pela falta de.</w:t>
      </w:r>
    </w:p>
    <w:p w14:paraId="7EF21367" w14:textId="77777777" w:rsidR="00B96967" w:rsidRPr="0019717B" w:rsidRDefault="00B96967" w:rsidP="00B96967"/>
    <w:p w14:paraId="3FE28554" w14:textId="61A3EB4C" w:rsidR="0019717B" w:rsidRDefault="00B96967" w:rsidP="0019717B">
      <w:pPr>
        <w:jc w:val="both"/>
      </w:pPr>
      <w:r w:rsidRPr="00E167AB">
        <w:rPr>
          <w:color w:val="009051"/>
          <w:sz w:val="36"/>
          <w:szCs w:val="36"/>
          <w:rtl/>
        </w:rPr>
        <w:t xml:space="preserve"> בקר</w:t>
      </w:r>
      <w:r w:rsidRPr="002152E0">
        <w:rPr>
          <w:color w:val="009051"/>
          <w:sz w:val="36"/>
          <w:szCs w:val="36"/>
        </w:rPr>
        <w:br/>
      </w:r>
      <w:r w:rsidR="0019717B">
        <w:t xml:space="preserve">1) pequeno gado, rebanho, bois, boi. 1a) gado (forma genérica plural, mas grafada no singular – como substantivo coletivo). 1b) rebanho (um em particular). 1c) líder do rebanho (individualmente). </w:t>
      </w:r>
    </w:p>
    <w:p w14:paraId="05F36042" w14:textId="7FB187E9" w:rsidR="00B96967" w:rsidRPr="00980616" w:rsidRDefault="00B96967" w:rsidP="0019717B">
      <w:pPr>
        <w:jc w:val="both"/>
      </w:pPr>
    </w:p>
    <w:p w14:paraId="6AFBEB01" w14:textId="615E9E7F" w:rsidR="00B96967" w:rsidRPr="002152E0" w:rsidRDefault="00B96967" w:rsidP="00B96967">
      <w:pPr>
        <w:rPr>
          <w:color w:val="009051"/>
          <w:sz w:val="36"/>
          <w:szCs w:val="36"/>
        </w:rPr>
      </w:pPr>
      <w:r w:rsidRPr="00E167AB">
        <w:rPr>
          <w:color w:val="009051"/>
          <w:sz w:val="36"/>
          <w:szCs w:val="36"/>
          <w:rtl/>
        </w:rPr>
        <w:t xml:space="preserve"> ברפתים</w:t>
      </w:r>
    </w:p>
    <w:p w14:paraId="7C658F17" w14:textId="2DBCE28F" w:rsidR="00FB1D4E" w:rsidRPr="00FB1D4E" w:rsidRDefault="0019717B" w:rsidP="00645BC3">
      <w:r>
        <w:t>1) estábulo</w:t>
      </w:r>
      <w:r w:rsidR="00645BC3">
        <w:t>, estrebaria, haras; baia (de um estábulo).</w:t>
      </w:r>
      <w:r>
        <w:br/>
      </w:r>
    </w:p>
    <w:p w14:paraId="305D4CF1" w14:textId="77777777" w:rsidR="003E5AE3" w:rsidRDefault="003E5AE3" w:rsidP="002D5F6E">
      <w:pPr>
        <w:spacing w:line="360" w:lineRule="auto"/>
        <w:ind w:left="-5" w:right="-4"/>
        <w:jc w:val="both"/>
        <w:rPr>
          <w:b/>
          <w:bCs/>
        </w:rPr>
      </w:pPr>
    </w:p>
    <w:p w14:paraId="38DF0AB2" w14:textId="282BB8CD" w:rsidR="00FB1D4E" w:rsidRDefault="00B96967" w:rsidP="002D5F6E">
      <w:pPr>
        <w:spacing w:line="360" w:lineRule="auto"/>
        <w:ind w:left="-5" w:right="-4"/>
        <w:jc w:val="both"/>
      </w:pPr>
      <w:r>
        <w:rPr>
          <w:b/>
          <w:bCs/>
        </w:rPr>
        <w:t>Proposta pessoal de tradução ao português</w:t>
      </w:r>
      <w:r w:rsidR="005C2C0F">
        <w:rPr>
          <w:b/>
          <w:bCs/>
        </w:rPr>
        <w:t xml:space="preserve"> com base no original e na NET BIBLE</w:t>
      </w:r>
      <w:r>
        <w:rPr>
          <w:b/>
          <w:bCs/>
        </w:rPr>
        <w:t>:</w:t>
      </w:r>
      <w:r>
        <w:br/>
      </w:r>
      <w:r w:rsidRPr="005C2C0F">
        <w:rPr>
          <w:i/>
          <w:iCs/>
        </w:rPr>
        <w:t>Habacuque 3:17</w:t>
      </w:r>
      <w:r w:rsidR="00645BC3">
        <w:t xml:space="preserve"> </w:t>
      </w:r>
      <w:r w:rsidR="0072198F">
        <w:t>–</w:t>
      </w:r>
      <w:r w:rsidR="00645BC3">
        <w:t xml:space="preserve"> </w:t>
      </w:r>
      <w:r w:rsidR="004639F3" w:rsidRPr="00C50F49">
        <w:rPr>
          <w:i/>
          <w:iCs/>
        </w:rPr>
        <w:t>Mesmo quando</w:t>
      </w:r>
      <w:r w:rsidR="0072198F" w:rsidRPr="00C50F49">
        <w:rPr>
          <w:i/>
          <w:iCs/>
        </w:rPr>
        <w:t xml:space="preserve"> a figueira</w:t>
      </w:r>
      <w:r w:rsidR="001F6439" w:rsidRPr="00C50F49">
        <w:rPr>
          <w:i/>
          <w:iCs/>
        </w:rPr>
        <w:t xml:space="preserve"> nada </w:t>
      </w:r>
      <w:r w:rsidR="0072198F" w:rsidRPr="00C50F49">
        <w:rPr>
          <w:i/>
          <w:iCs/>
        </w:rPr>
        <w:t>brot</w:t>
      </w:r>
      <w:r w:rsidR="004639F3" w:rsidRPr="00C50F49">
        <w:rPr>
          <w:i/>
          <w:iCs/>
        </w:rPr>
        <w:t>ar</w:t>
      </w:r>
      <w:r w:rsidR="001F6439" w:rsidRPr="00C50F49">
        <w:rPr>
          <w:i/>
          <w:iCs/>
        </w:rPr>
        <w:t xml:space="preserve"> e </w:t>
      </w:r>
      <w:r w:rsidR="0072198F" w:rsidRPr="00C50F49">
        <w:rPr>
          <w:i/>
          <w:iCs/>
        </w:rPr>
        <w:t>a videira</w:t>
      </w:r>
      <w:r w:rsidR="004639F3" w:rsidRPr="00C50F49">
        <w:rPr>
          <w:i/>
          <w:iCs/>
        </w:rPr>
        <w:t xml:space="preserve"> </w:t>
      </w:r>
      <w:r w:rsidR="001F6439" w:rsidRPr="00C50F49">
        <w:rPr>
          <w:i/>
          <w:iCs/>
        </w:rPr>
        <w:t>não frutific</w:t>
      </w:r>
      <w:r w:rsidR="004639F3" w:rsidRPr="00C50F49">
        <w:rPr>
          <w:i/>
          <w:iCs/>
        </w:rPr>
        <w:t>ar</w:t>
      </w:r>
      <w:r w:rsidR="0072198F" w:rsidRPr="00C50F49">
        <w:rPr>
          <w:i/>
          <w:iCs/>
        </w:rPr>
        <w:t xml:space="preserve">, </w:t>
      </w:r>
      <w:r w:rsidR="001F6439" w:rsidRPr="00C50F49">
        <w:rPr>
          <w:i/>
          <w:iCs/>
        </w:rPr>
        <w:t>mesmo quando a colheita da oliveira</w:t>
      </w:r>
      <w:r w:rsidR="00D61D45" w:rsidRPr="00C50F49">
        <w:rPr>
          <w:i/>
          <w:iCs/>
        </w:rPr>
        <w:t xml:space="preserve"> for </w:t>
      </w:r>
      <w:r w:rsidR="001F6439" w:rsidRPr="00C50F49">
        <w:rPr>
          <w:i/>
          <w:iCs/>
        </w:rPr>
        <w:t>uma decepção e no campo não t</w:t>
      </w:r>
      <w:r w:rsidR="00EF13CC" w:rsidRPr="00C50F49">
        <w:rPr>
          <w:i/>
          <w:iCs/>
        </w:rPr>
        <w:t xml:space="preserve">iver </w:t>
      </w:r>
      <w:r w:rsidR="001F6439" w:rsidRPr="00C50F49">
        <w:rPr>
          <w:i/>
          <w:iCs/>
        </w:rPr>
        <w:t>havido produção</w:t>
      </w:r>
      <w:r w:rsidR="00505CF0">
        <w:rPr>
          <w:i/>
          <w:iCs/>
        </w:rPr>
        <w:t xml:space="preserve"> de alimento</w:t>
      </w:r>
      <w:r w:rsidR="001F6439" w:rsidRPr="00C50F49">
        <w:rPr>
          <w:i/>
          <w:iCs/>
        </w:rPr>
        <w:t>,</w:t>
      </w:r>
      <w:r w:rsidR="002E426C" w:rsidRPr="00C50F49">
        <w:rPr>
          <w:i/>
          <w:iCs/>
        </w:rPr>
        <w:t xml:space="preserve"> mesmo </w:t>
      </w:r>
      <w:r w:rsidR="002D5F6E" w:rsidRPr="00C50F49">
        <w:rPr>
          <w:i/>
          <w:iCs/>
        </w:rPr>
        <w:t>quando não houver</w:t>
      </w:r>
      <w:r w:rsidR="002E426C" w:rsidRPr="00C50F49">
        <w:rPr>
          <w:i/>
          <w:iCs/>
        </w:rPr>
        <w:t xml:space="preserve"> ovelhas e cabras nos cercados</w:t>
      </w:r>
      <w:r w:rsidR="001F6439" w:rsidRPr="00C50F49">
        <w:rPr>
          <w:i/>
          <w:iCs/>
        </w:rPr>
        <w:t xml:space="preserve"> </w:t>
      </w:r>
      <w:r w:rsidR="004639F3" w:rsidRPr="00C50F49">
        <w:rPr>
          <w:i/>
          <w:iCs/>
        </w:rPr>
        <w:t>e</w:t>
      </w:r>
      <w:r w:rsidR="001F6439" w:rsidRPr="00C50F49">
        <w:rPr>
          <w:i/>
          <w:iCs/>
        </w:rPr>
        <w:t xml:space="preserve"> </w:t>
      </w:r>
      <w:r w:rsidR="002D5F6E" w:rsidRPr="00C50F49">
        <w:rPr>
          <w:i/>
          <w:iCs/>
        </w:rPr>
        <w:t>n</w:t>
      </w:r>
      <w:r w:rsidR="002E426C" w:rsidRPr="00C50F49">
        <w:rPr>
          <w:i/>
          <w:iCs/>
        </w:rPr>
        <w:t>e</w:t>
      </w:r>
      <w:r w:rsidR="002D5F6E" w:rsidRPr="00C50F49">
        <w:rPr>
          <w:i/>
          <w:iCs/>
        </w:rPr>
        <w:t xml:space="preserve">m </w:t>
      </w:r>
      <w:r w:rsidR="004639F3" w:rsidRPr="00C50F49">
        <w:rPr>
          <w:i/>
          <w:iCs/>
        </w:rPr>
        <w:t>gad</w:t>
      </w:r>
      <w:r w:rsidR="002E426C" w:rsidRPr="00C50F49">
        <w:rPr>
          <w:i/>
          <w:iCs/>
        </w:rPr>
        <w:t xml:space="preserve">o </w:t>
      </w:r>
      <w:r w:rsidR="002D5F6E" w:rsidRPr="00C50F49">
        <w:rPr>
          <w:i/>
          <w:iCs/>
        </w:rPr>
        <w:t xml:space="preserve">nenhum </w:t>
      </w:r>
      <w:r w:rsidR="00EF13CC" w:rsidRPr="00C50F49">
        <w:rPr>
          <w:i/>
          <w:iCs/>
        </w:rPr>
        <w:t xml:space="preserve">estiver </w:t>
      </w:r>
      <w:r w:rsidR="002E426C" w:rsidRPr="00C50F49">
        <w:rPr>
          <w:i/>
          <w:iCs/>
        </w:rPr>
        <w:t>nas estrebarias</w:t>
      </w:r>
      <w:r w:rsidR="004639F3">
        <w:t xml:space="preserve">,   </w:t>
      </w:r>
      <w:r w:rsidR="0072198F">
        <w:t xml:space="preserve"> </w:t>
      </w:r>
    </w:p>
    <w:p w14:paraId="1ED3C16B" w14:textId="4E3AFBD9" w:rsidR="00B96967" w:rsidRPr="00B96967" w:rsidRDefault="00B96967" w:rsidP="00A847A0">
      <w:pPr>
        <w:spacing w:line="360" w:lineRule="auto"/>
        <w:ind w:left="-5" w:right="-4"/>
      </w:pPr>
    </w:p>
    <w:p w14:paraId="19DE7CB5" w14:textId="532B0FD9" w:rsidR="00FB1D4E" w:rsidRDefault="00DB1087" w:rsidP="00FC1099">
      <w:pPr>
        <w:spacing w:line="360" w:lineRule="auto"/>
        <w:ind w:left="-5" w:right="-4"/>
        <w:rPr>
          <w:b/>
          <w:bCs/>
        </w:rPr>
      </w:pPr>
      <w:r>
        <w:rPr>
          <w:b/>
          <w:bCs/>
        </w:rPr>
        <w:t>NAA:</w:t>
      </w:r>
    </w:p>
    <w:p w14:paraId="360BE288" w14:textId="48B5D720" w:rsidR="00DB1087" w:rsidRPr="00DB1087" w:rsidRDefault="00DB1087" w:rsidP="00FC1099">
      <w:pPr>
        <w:spacing w:line="360" w:lineRule="auto"/>
        <w:ind w:left="-5" w:right="-4"/>
        <w:rPr>
          <w:b/>
          <w:bCs/>
          <w:color w:val="011893"/>
        </w:rPr>
      </w:pPr>
      <w:r w:rsidRPr="005543D5">
        <w:rPr>
          <w:b/>
          <w:bCs/>
          <w:color w:val="011893"/>
        </w:rPr>
        <w:t>1</w:t>
      </w:r>
      <w:r>
        <w:rPr>
          <w:b/>
          <w:bCs/>
          <w:color w:val="011893"/>
        </w:rPr>
        <w:t>8</w:t>
      </w:r>
      <w:r w:rsidRPr="005543D5">
        <w:rPr>
          <w:b/>
          <w:bCs/>
          <w:color w:val="011893"/>
        </w:rPr>
        <w:t xml:space="preserve"> </w:t>
      </w:r>
      <w:r w:rsidRPr="00DB1087">
        <w:rPr>
          <w:b/>
          <w:bCs/>
          <w:color w:val="011893"/>
        </w:rPr>
        <w:t>mesmo assim</w:t>
      </w:r>
      <w:r>
        <w:rPr>
          <w:b/>
          <w:bCs/>
          <w:color w:val="011893"/>
        </w:rPr>
        <w:t xml:space="preserve">, </w:t>
      </w:r>
      <w:r w:rsidRPr="00DB1087">
        <w:rPr>
          <w:b/>
          <w:bCs/>
          <w:color w:val="011893"/>
        </w:rPr>
        <w:t>eu me alegro no SENHOR,</w:t>
      </w:r>
      <w:r>
        <w:rPr>
          <w:b/>
          <w:bCs/>
          <w:color w:val="011893"/>
        </w:rPr>
        <w:t xml:space="preserve"> </w:t>
      </w:r>
      <w:r w:rsidRPr="00DB1087">
        <w:rPr>
          <w:b/>
          <w:bCs/>
          <w:color w:val="011893"/>
        </w:rPr>
        <w:t>e exulto no Deus</w:t>
      </w:r>
      <w:r>
        <w:rPr>
          <w:b/>
          <w:bCs/>
          <w:color w:val="011893"/>
        </w:rPr>
        <w:t xml:space="preserve"> </w:t>
      </w:r>
      <w:r w:rsidRPr="00DB1087">
        <w:rPr>
          <w:b/>
          <w:bCs/>
          <w:color w:val="011893"/>
        </w:rPr>
        <w:t>da minha salvação.</w:t>
      </w:r>
    </w:p>
    <w:p w14:paraId="790BF5BB" w14:textId="5ADEF048" w:rsidR="00FB1D4E" w:rsidRPr="00FB1D4E" w:rsidRDefault="00FB1D4E" w:rsidP="00FC1099">
      <w:pPr>
        <w:spacing w:line="360" w:lineRule="auto"/>
        <w:ind w:left="-5" w:right="-4"/>
      </w:pPr>
    </w:p>
    <w:p w14:paraId="2CD8670E" w14:textId="77777777" w:rsidR="00C50F49" w:rsidRPr="005543D5" w:rsidRDefault="00C50F49" w:rsidP="00FC1099">
      <w:pPr>
        <w:spacing w:line="360" w:lineRule="auto"/>
        <w:rPr>
          <w:rFonts w:ascii="Arial" w:eastAsia="Arial" w:hAnsi="Arial" w:cs="Arial"/>
          <w:b/>
          <w:bCs/>
          <w:sz w:val="36"/>
          <w:szCs w:val="40"/>
          <w:lang w:eastAsia="en-US"/>
        </w:rPr>
      </w:pPr>
      <w:r w:rsidRPr="005543D5">
        <w:rPr>
          <w:rFonts w:ascii="Arial" w:eastAsia="Arial" w:hAnsi="Arial" w:cs="Arial"/>
          <w:b/>
          <w:bCs/>
          <w:szCs w:val="30"/>
          <w:lang w:eastAsia="en-US" w:bidi="en-US"/>
        </w:rPr>
        <w:t>Original em Hebraico</w:t>
      </w:r>
      <w:r w:rsidRPr="005543D5">
        <w:rPr>
          <w:b/>
          <w:bCs/>
        </w:rPr>
        <w:t xml:space="preserve"> (consultado na NET BIBLE):</w:t>
      </w:r>
    </w:p>
    <w:p w14:paraId="0092C467" w14:textId="2F6915F0" w:rsidR="00C50F49" w:rsidRPr="00C50F49" w:rsidRDefault="00C50F49" w:rsidP="00FC1099">
      <w:pPr>
        <w:pStyle w:val="NormalWeb"/>
        <w:spacing w:before="0" w:beforeAutospacing="0" w:after="0" w:afterAutospacing="0" w:line="360" w:lineRule="auto"/>
        <w:jc w:val="both"/>
        <w:rPr>
          <w:color w:val="941100"/>
          <w:sz w:val="36"/>
          <w:szCs w:val="36"/>
        </w:rPr>
      </w:pPr>
      <w:r w:rsidRPr="00C50F49">
        <w:rPr>
          <w:color w:val="941100"/>
          <w:sz w:val="36"/>
          <w:szCs w:val="36"/>
          <w:rtl/>
        </w:rPr>
        <w:t xml:space="preserve">ואני ביהוה </w:t>
      </w:r>
      <w:proofErr w:type="spellStart"/>
      <w:r w:rsidRPr="00C50F49">
        <w:rPr>
          <w:color w:val="941100"/>
          <w:sz w:val="36"/>
          <w:szCs w:val="36"/>
          <w:rtl/>
        </w:rPr>
        <w:t>אעלוזה</w:t>
      </w:r>
      <w:proofErr w:type="spellEnd"/>
      <w:r w:rsidRPr="00C50F49">
        <w:rPr>
          <w:color w:val="941100"/>
          <w:sz w:val="36"/>
          <w:szCs w:val="36"/>
          <w:rtl/>
        </w:rPr>
        <w:t xml:space="preserve"> </w:t>
      </w:r>
      <w:proofErr w:type="spellStart"/>
      <w:r w:rsidRPr="00C50F49">
        <w:rPr>
          <w:color w:val="941100"/>
          <w:sz w:val="36"/>
          <w:szCs w:val="36"/>
          <w:rtl/>
        </w:rPr>
        <w:t>אגילה</w:t>
      </w:r>
      <w:proofErr w:type="spellEnd"/>
      <w:r w:rsidRPr="00C50F49">
        <w:rPr>
          <w:color w:val="941100"/>
          <w:sz w:val="36"/>
          <w:szCs w:val="36"/>
          <w:rtl/>
        </w:rPr>
        <w:t xml:space="preserve"> </w:t>
      </w:r>
      <w:proofErr w:type="spellStart"/>
      <w:r w:rsidRPr="00C50F49">
        <w:rPr>
          <w:color w:val="941100"/>
          <w:sz w:val="36"/>
          <w:szCs w:val="36"/>
          <w:rtl/>
        </w:rPr>
        <w:t>באלהי</w:t>
      </w:r>
      <w:proofErr w:type="spellEnd"/>
      <w:r w:rsidRPr="00C50F49">
        <w:rPr>
          <w:color w:val="941100"/>
          <w:sz w:val="36"/>
          <w:szCs w:val="36"/>
          <w:rtl/>
        </w:rPr>
        <w:t xml:space="preserve"> </w:t>
      </w:r>
      <w:proofErr w:type="spellStart"/>
      <w:r w:rsidRPr="00C50F49">
        <w:rPr>
          <w:color w:val="941100"/>
          <w:sz w:val="36"/>
          <w:szCs w:val="36"/>
          <w:rtl/>
        </w:rPr>
        <w:t>ישעי</w:t>
      </w:r>
      <w:proofErr w:type="spellEnd"/>
      <w:r w:rsidRPr="00C50F49">
        <w:rPr>
          <w:color w:val="941100"/>
          <w:sz w:val="36"/>
          <w:szCs w:val="36"/>
          <w:rtl/>
        </w:rPr>
        <w:t xml:space="preserve"> </w:t>
      </w:r>
    </w:p>
    <w:p w14:paraId="761C7AE9" w14:textId="77777777" w:rsidR="00FC1099" w:rsidRDefault="00FC1099" w:rsidP="00FC1099">
      <w:pPr>
        <w:spacing w:line="360" w:lineRule="auto"/>
        <w:ind w:left="-5" w:right="-4"/>
        <w:rPr>
          <w:rFonts w:ascii="Arial" w:eastAsia="Arial" w:hAnsi="Arial" w:cs="Arial"/>
          <w:b/>
          <w:bCs/>
          <w:szCs w:val="30"/>
          <w:lang w:eastAsia="en-US" w:bidi="en-US"/>
        </w:rPr>
      </w:pPr>
    </w:p>
    <w:p w14:paraId="0D7D8453" w14:textId="77777777" w:rsidR="00E315FF" w:rsidRDefault="00E315FF" w:rsidP="00FC1099">
      <w:pPr>
        <w:spacing w:line="360" w:lineRule="auto"/>
        <w:ind w:left="-5" w:right="-4"/>
        <w:rPr>
          <w:rFonts w:ascii="Arial" w:eastAsia="Arial" w:hAnsi="Arial" w:cs="Arial"/>
          <w:b/>
          <w:bCs/>
          <w:szCs w:val="30"/>
          <w:lang w:eastAsia="en-US" w:bidi="en-US"/>
        </w:rPr>
      </w:pPr>
    </w:p>
    <w:p w14:paraId="35B4E2FB" w14:textId="0CC21A74" w:rsidR="00FB1D4E" w:rsidRPr="00FB1D4E" w:rsidRDefault="00C50F49" w:rsidP="00FC1099">
      <w:pPr>
        <w:spacing w:line="360" w:lineRule="auto"/>
        <w:ind w:left="-5" w:right="-4"/>
      </w:pPr>
      <w:r w:rsidRPr="005543D5">
        <w:rPr>
          <w:rFonts w:ascii="Arial" w:eastAsia="Arial" w:hAnsi="Arial" w:cs="Arial"/>
          <w:b/>
          <w:bCs/>
          <w:szCs w:val="30"/>
          <w:lang w:eastAsia="en-US" w:bidi="en-US"/>
        </w:rPr>
        <w:lastRenderedPageBreak/>
        <w:t xml:space="preserve">Proposta de tradução “palavra por palavra” da NET Bible </w:t>
      </w:r>
      <w:r w:rsidRPr="005543D5">
        <w:rPr>
          <w:b/>
          <w:bCs/>
        </w:rPr>
        <w:t>em</w:t>
      </w:r>
      <w:r w:rsidRPr="005543D5">
        <w:rPr>
          <w:rFonts w:ascii="Arial" w:eastAsia="Arial" w:hAnsi="Arial" w:cs="Arial"/>
          <w:b/>
          <w:bCs/>
          <w:szCs w:val="30"/>
          <w:lang w:eastAsia="en-US" w:bidi="en-US"/>
        </w:rPr>
        <w:t xml:space="preserve"> Português:</w:t>
      </w:r>
    </w:p>
    <w:p w14:paraId="4E95FD39" w14:textId="663855D3" w:rsidR="00FB1D4E" w:rsidRPr="00C50F49" w:rsidRDefault="00C50F49" w:rsidP="00253356">
      <w:pPr>
        <w:spacing w:line="360" w:lineRule="auto"/>
        <w:ind w:left="-5" w:right="-4"/>
        <w:jc w:val="both"/>
        <w:rPr>
          <w:color w:val="009051"/>
        </w:rPr>
      </w:pPr>
      <w:r w:rsidRPr="00C50F49">
        <w:rPr>
          <w:color w:val="009051"/>
          <w:sz w:val="36"/>
          <w:szCs w:val="36"/>
          <w:rtl/>
        </w:rPr>
        <w:t>ואני</w:t>
      </w:r>
    </w:p>
    <w:p w14:paraId="72900C02" w14:textId="1D5CC341" w:rsidR="00C50F49" w:rsidRPr="004353AF" w:rsidRDefault="00C50F49" w:rsidP="00253356">
      <w:pPr>
        <w:spacing w:line="360" w:lineRule="auto"/>
        <w:jc w:val="both"/>
        <w:rPr>
          <w:sz w:val="22"/>
          <w:szCs w:val="22"/>
        </w:rPr>
      </w:pPr>
      <w:r w:rsidRPr="004353AF">
        <w:rPr>
          <w:sz w:val="22"/>
          <w:szCs w:val="22"/>
        </w:rPr>
        <w:t xml:space="preserve">1) </w:t>
      </w:r>
      <w:r w:rsidR="00FC1099" w:rsidRPr="004353AF">
        <w:rPr>
          <w:sz w:val="22"/>
          <w:szCs w:val="22"/>
        </w:rPr>
        <w:t>Eu (1ª pessoa do singular – geralmente utilizada para ênfase).</w:t>
      </w:r>
    </w:p>
    <w:p w14:paraId="4F4C1C8D" w14:textId="1B299899" w:rsidR="00FB1D4E" w:rsidRDefault="00FB1D4E" w:rsidP="00253356">
      <w:pPr>
        <w:spacing w:line="360" w:lineRule="auto"/>
        <w:ind w:left="-5" w:right="-4"/>
        <w:jc w:val="both"/>
      </w:pPr>
    </w:p>
    <w:p w14:paraId="25CFE067" w14:textId="6D6B95EF" w:rsidR="00C50F49" w:rsidRPr="00C50F49" w:rsidRDefault="00C50F49" w:rsidP="00253356">
      <w:pPr>
        <w:spacing w:line="360" w:lineRule="auto"/>
        <w:jc w:val="both"/>
        <w:rPr>
          <w:color w:val="009051"/>
        </w:rPr>
      </w:pPr>
      <w:r w:rsidRPr="00C50F49">
        <w:rPr>
          <w:color w:val="009051"/>
          <w:sz w:val="36"/>
          <w:szCs w:val="36"/>
          <w:rtl/>
        </w:rPr>
        <w:t>ביהוה</w:t>
      </w:r>
    </w:p>
    <w:p w14:paraId="4E520567" w14:textId="7B54CEDF" w:rsidR="00C50F49" w:rsidRPr="004353AF" w:rsidRDefault="00FC1099" w:rsidP="00253356">
      <w:pPr>
        <w:spacing w:line="360" w:lineRule="auto"/>
        <w:jc w:val="both"/>
        <w:rPr>
          <w:sz w:val="22"/>
          <w:szCs w:val="22"/>
        </w:rPr>
      </w:pPr>
      <w:r w:rsidRPr="004353AF">
        <w:rPr>
          <w:sz w:val="22"/>
          <w:szCs w:val="22"/>
        </w:rPr>
        <w:t xml:space="preserve">YWHW = “Aquele que É” </w:t>
      </w:r>
      <w:r w:rsidR="00C50F49" w:rsidRPr="004353AF">
        <w:rPr>
          <w:sz w:val="22"/>
          <w:szCs w:val="22"/>
        </w:rPr>
        <w:t xml:space="preserve">1) </w:t>
      </w:r>
      <w:r w:rsidRPr="004353AF">
        <w:rPr>
          <w:sz w:val="22"/>
          <w:szCs w:val="22"/>
        </w:rPr>
        <w:t xml:space="preserve">o nome próprio do único verdadeiro Deus. 1a)impronunciado exceto pela pontuação das vogais de 0136. </w:t>
      </w:r>
    </w:p>
    <w:p w14:paraId="12C3B97F" w14:textId="79B00849" w:rsidR="00FC1099" w:rsidRPr="00FC1099" w:rsidRDefault="00FC1099" w:rsidP="00253356">
      <w:pPr>
        <w:spacing w:line="360" w:lineRule="auto"/>
        <w:jc w:val="both"/>
      </w:pPr>
    </w:p>
    <w:p w14:paraId="713ADFD6" w14:textId="7AAA16BD" w:rsidR="00FC1099" w:rsidRPr="004353AF" w:rsidRDefault="00FC1099" w:rsidP="00253356">
      <w:pPr>
        <w:spacing w:line="360" w:lineRule="auto"/>
        <w:jc w:val="both"/>
        <w:rPr>
          <w:color w:val="009051"/>
        </w:rPr>
      </w:pPr>
      <w:proofErr w:type="spellStart"/>
      <w:r w:rsidRPr="00FC1099">
        <w:rPr>
          <w:color w:val="009051"/>
          <w:sz w:val="36"/>
          <w:szCs w:val="36"/>
          <w:rtl/>
        </w:rPr>
        <w:t>אעלוזה</w:t>
      </w:r>
      <w:proofErr w:type="spellEnd"/>
    </w:p>
    <w:p w14:paraId="5C94365D" w14:textId="6506609F" w:rsidR="00FC1099" w:rsidRPr="004353AF" w:rsidRDefault="00FC1099" w:rsidP="00253356">
      <w:pPr>
        <w:spacing w:line="360" w:lineRule="auto"/>
        <w:jc w:val="both"/>
        <w:rPr>
          <w:sz w:val="22"/>
          <w:szCs w:val="22"/>
        </w:rPr>
      </w:pPr>
      <w:r w:rsidRPr="004353AF">
        <w:rPr>
          <w:sz w:val="22"/>
          <w:szCs w:val="22"/>
        </w:rPr>
        <w:t xml:space="preserve">1) (Qal) exultar, </w:t>
      </w:r>
      <w:r w:rsidR="004353AF" w:rsidRPr="004353AF">
        <w:rPr>
          <w:sz w:val="22"/>
          <w:szCs w:val="22"/>
        </w:rPr>
        <w:t>alegrar-se, triunfar, deleitar-se.</w:t>
      </w:r>
    </w:p>
    <w:p w14:paraId="3E3C18A6" w14:textId="2F7C3594" w:rsidR="00C50F49" w:rsidRPr="004353AF" w:rsidRDefault="00C50F49" w:rsidP="00253356">
      <w:pPr>
        <w:spacing w:line="360" w:lineRule="auto"/>
        <w:jc w:val="both"/>
      </w:pPr>
    </w:p>
    <w:p w14:paraId="4B204455" w14:textId="2FEA5B5A" w:rsidR="00FC1099" w:rsidRPr="004353AF" w:rsidRDefault="00FC1099" w:rsidP="00253356">
      <w:pPr>
        <w:spacing w:line="360" w:lineRule="auto"/>
        <w:jc w:val="both"/>
        <w:rPr>
          <w:color w:val="009051"/>
        </w:rPr>
      </w:pPr>
      <w:proofErr w:type="spellStart"/>
      <w:r w:rsidRPr="00FC1099">
        <w:rPr>
          <w:color w:val="009051"/>
          <w:sz w:val="36"/>
          <w:szCs w:val="36"/>
          <w:rtl/>
        </w:rPr>
        <w:t>אגילה</w:t>
      </w:r>
      <w:proofErr w:type="spellEnd"/>
    </w:p>
    <w:p w14:paraId="213571D5" w14:textId="0C878719" w:rsidR="004353AF" w:rsidRPr="004353AF" w:rsidRDefault="00FC1099" w:rsidP="00253356">
      <w:pPr>
        <w:spacing w:line="360" w:lineRule="auto"/>
        <w:jc w:val="both"/>
        <w:rPr>
          <w:sz w:val="22"/>
          <w:szCs w:val="22"/>
        </w:rPr>
      </w:pPr>
      <w:r w:rsidRPr="004353AF">
        <w:rPr>
          <w:sz w:val="22"/>
          <w:szCs w:val="22"/>
        </w:rPr>
        <w:t xml:space="preserve">1) </w:t>
      </w:r>
      <w:r w:rsidR="004353AF" w:rsidRPr="004353AF">
        <w:rPr>
          <w:sz w:val="22"/>
          <w:szCs w:val="22"/>
        </w:rPr>
        <w:t xml:space="preserve">alegrar-se, exultar, </w:t>
      </w:r>
      <w:r w:rsidR="004353AF">
        <w:rPr>
          <w:sz w:val="22"/>
          <w:szCs w:val="22"/>
        </w:rPr>
        <w:t>estar contente com algo, estar feliz por algo, estar feliz em fazer algo, ficar contente com algo.</w:t>
      </w:r>
      <w:r w:rsidR="004353AF" w:rsidRPr="004353AF">
        <w:rPr>
          <w:sz w:val="22"/>
          <w:szCs w:val="22"/>
        </w:rPr>
        <w:t xml:space="preserve"> 1a) (Qal) 1a1) alegrar-se 1a2) tremer, ficar nervoso (de medo)</w:t>
      </w:r>
      <w:r w:rsidR="004353AF">
        <w:rPr>
          <w:sz w:val="22"/>
          <w:szCs w:val="22"/>
        </w:rPr>
        <w:t>.</w:t>
      </w:r>
    </w:p>
    <w:p w14:paraId="5428D457" w14:textId="66D3D2BA" w:rsidR="00FC1099" w:rsidRPr="004353AF" w:rsidRDefault="00FC1099" w:rsidP="00253356">
      <w:pPr>
        <w:spacing w:line="360" w:lineRule="auto"/>
        <w:jc w:val="both"/>
      </w:pPr>
    </w:p>
    <w:p w14:paraId="78F0616B" w14:textId="38D64FD1" w:rsidR="00FC1099" w:rsidRPr="004704D5" w:rsidRDefault="00FC1099" w:rsidP="00253356">
      <w:pPr>
        <w:spacing w:line="360" w:lineRule="auto"/>
        <w:jc w:val="both"/>
        <w:rPr>
          <w:color w:val="009051"/>
        </w:rPr>
      </w:pPr>
      <w:proofErr w:type="spellStart"/>
      <w:r w:rsidRPr="00FC1099">
        <w:rPr>
          <w:color w:val="009051"/>
          <w:sz w:val="36"/>
          <w:szCs w:val="36"/>
          <w:rtl/>
        </w:rPr>
        <w:t>באלהי</w:t>
      </w:r>
      <w:proofErr w:type="spellEnd"/>
    </w:p>
    <w:p w14:paraId="79050886" w14:textId="6C98ADAC" w:rsidR="00FC1099" w:rsidRPr="003E5AE3" w:rsidRDefault="004704D5" w:rsidP="003E5AE3">
      <w:pPr>
        <w:spacing w:line="360" w:lineRule="auto"/>
        <w:jc w:val="both"/>
        <w:rPr>
          <w:sz w:val="22"/>
          <w:szCs w:val="22"/>
        </w:rPr>
      </w:pPr>
      <w:r w:rsidRPr="004704D5">
        <w:rPr>
          <w:sz w:val="22"/>
          <w:szCs w:val="22"/>
        </w:rPr>
        <w:t>1) (</w:t>
      </w:r>
      <w:r>
        <w:rPr>
          <w:sz w:val="22"/>
          <w:szCs w:val="22"/>
        </w:rPr>
        <w:t xml:space="preserve">plural) 1a) governantes, juízes. 1b) religiosos, entes divinos. 1c) anjos. 1d) deuses. 2) (plural intensivo – significado singular) 2ª) deus, deusa. 2b) ente divino, alguém como deus. 2c) obras ou posses especiais de Deus. 2d) O (Verdadeiro) Deus. 2e) Deus. </w:t>
      </w:r>
    </w:p>
    <w:p w14:paraId="42658F8E" w14:textId="54325159" w:rsidR="00FC1099" w:rsidRPr="00253356" w:rsidRDefault="00FC1099" w:rsidP="00253356">
      <w:pPr>
        <w:spacing w:line="360" w:lineRule="auto"/>
        <w:jc w:val="both"/>
        <w:rPr>
          <w:color w:val="009051"/>
        </w:rPr>
      </w:pPr>
      <w:proofErr w:type="spellStart"/>
      <w:r w:rsidRPr="00FC1099">
        <w:rPr>
          <w:color w:val="009051"/>
          <w:sz w:val="36"/>
          <w:szCs w:val="36"/>
          <w:rtl/>
        </w:rPr>
        <w:t>ישעי</w:t>
      </w:r>
      <w:proofErr w:type="spellEnd"/>
    </w:p>
    <w:p w14:paraId="2BBB2AFF" w14:textId="1C021BD1" w:rsidR="00253356" w:rsidRPr="00253356" w:rsidRDefault="004704D5" w:rsidP="00253356">
      <w:pPr>
        <w:spacing w:line="360" w:lineRule="auto"/>
        <w:jc w:val="both"/>
        <w:rPr>
          <w:sz w:val="22"/>
          <w:szCs w:val="22"/>
        </w:rPr>
      </w:pPr>
      <w:r>
        <w:rPr>
          <w:sz w:val="22"/>
          <w:szCs w:val="22"/>
        </w:rPr>
        <w:t xml:space="preserve">1) libertação, salvação, resgate, segurança, </w:t>
      </w:r>
      <w:r w:rsidR="00253356">
        <w:rPr>
          <w:sz w:val="22"/>
          <w:szCs w:val="22"/>
        </w:rPr>
        <w:t>bem-estar. 1a) segurança, bem-estar, prosperidade. 1b) salvação. 1c) vitória.</w:t>
      </w:r>
    </w:p>
    <w:p w14:paraId="20E1D58E" w14:textId="6856F1C1" w:rsidR="00FC1099" w:rsidRPr="00253356" w:rsidRDefault="00FC1099" w:rsidP="004353AF">
      <w:pPr>
        <w:spacing w:line="360" w:lineRule="auto"/>
        <w:jc w:val="both"/>
        <w:rPr>
          <w:sz w:val="22"/>
          <w:szCs w:val="22"/>
        </w:rPr>
      </w:pPr>
    </w:p>
    <w:p w14:paraId="0B2E879A" w14:textId="77777777" w:rsidR="00253356" w:rsidRDefault="00253356" w:rsidP="003E5AE3">
      <w:pPr>
        <w:spacing w:line="360" w:lineRule="auto"/>
        <w:ind w:right="-4"/>
        <w:jc w:val="both"/>
        <w:rPr>
          <w:b/>
          <w:bCs/>
        </w:rPr>
      </w:pPr>
      <w:r>
        <w:rPr>
          <w:b/>
          <w:bCs/>
        </w:rPr>
        <w:t>Proposta pessoal de tradução ao português com base no original e na NET BIBLE:</w:t>
      </w:r>
    </w:p>
    <w:p w14:paraId="7E807B0A" w14:textId="77777777" w:rsidR="00253356" w:rsidRDefault="00253356" w:rsidP="00253356">
      <w:pPr>
        <w:spacing w:line="360" w:lineRule="auto"/>
        <w:ind w:left="-5" w:right="-4"/>
        <w:jc w:val="both"/>
      </w:pPr>
      <w:r w:rsidRPr="00253356">
        <w:rPr>
          <w:i/>
          <w:iCs/>
        </w:rPr>
        <w:t>Habacuque 3:18 – ainda assim, eu mesmo exultarei a YWHW, o Senhor; alegrar-me-ei N’Ele, o Verdadeiro Deus da salvação.</w:t>
      </w:r>
    </w:p>
    <w:p w14:paraId="07260E7F" w14:textId="557CDF5F" w:rsidR="00253356" w:rsidRDefault="00253356" w:rsidP="00253356">
      <w:pPr>
        <w:spacing w:line="360" w:lineRule="auto"/>
        <w:ind w:left="-5" w:right="-4"/>
        <w:jc w:val="both"/>
      </w:pPr>
    </w:p>
    <w:p w14:paraId="2B2DF47F" w14:textId="49B088C4" w:rsidR="00253356" w:rsidRDefault="00253356" w:rsidP="000F5BE7">
      <w:pPr>
        <w:spacing w:line="360" w:lineRule="auto"/>
        <w:ind w:left="-5" w:right="-4"/>
        <w:jc w:val="both"/>
        <w:rPr>
          <w:b/>
          <w:bCs/>
        </w:rPr>
      </w:pPr>
      <w:r>
        <w:rPr>
          <w:b/>
          <w:bCs/>
        </w:rPr>
        <w:t>NAA</w:t>
      </w:r>
    </w:p>
    <w:p w14:paraId="2EDE2045" w14:textId="720DB162" w:rsidR="0021664F" w:rsidRPr="0021664F" w:rsidRDefault="00253356" w:rsidP="000F5BE7">
      <w:pPr>
        <w:spacing w:line="360" w:lineRule="auto"/>
        <w:ind w:left="-5" w:right="-4"/>
        <w:jc w:val="both"/>
        <w:rPr>
          <w:b/>
          <w:bCs/>
          <w:color w:val="011893"/>
        </w:rPr>
      </w:pPr>
      <w:r w:rsidRPr="005543D5">
        <w:rPr>
          <w:b/>
          <w:bCs/>
          <w:color w:val="011893"/>
        </w:rPr>
        <w:t>1</w:t>
      </w:r>
      <w:r>
        <w:rPr>
          <w:b/>
          <w:bCs/>
          <w:color w:val="011893"/>
        </w:rPr>
        <w:t>9</w:t>
      </w:r>
      <w:r w:rsidRPr="005543D5">
        <w:rPr>
          <w:b/>
          <w:bCs/>
          <w:color w:val="011893"/>
        </w:rPr>
        <w:t xml:space="preserve"> </w:t>
      </w:r>
      <w:r w:rsidR="0021664F" w:rsidRPr="0021664F">
        <w:rPr>
          <w:b/>
          <w:bCs/>
          <w:color w:val="011893"/>
        </w:rPr>
        <w:t>O SENHOR Deus</w:t>
      </w:r>
      <w:r w:rsidR="0021664F">
        <w:rPr>
          <w:b/>
          <w:bCs/>
          <w:color w:val="011893"/>
        </w:rPr>
        <w:t xml:space="preserve"> </w:t>
      </w:r>
      <w:r w:rsidR="0021664F" w:rsidRPr="0021664F">
        <w:rPr>
          <w:b/>
          <w:bCs/>
          <w:color w:val="011893"/>
        </w:rPr>
        <w:t>é a minha fortaleza.</w:t>
      </w:r>
      <w:r w:rsidR="0021664F">
        <w:rPr>
          <w:b/>
          <w:bCs/>
          <w:color w:val="011893"/>
        </w:rPr>
        <w:t xml:space="preserve"> </w:t>
      </w:r>
      <w:r w:rsidR="0021664F" w:rsidRPr="0021664F">
        <w:rPr>
          <w:b/>
          <w:bCs/>
          <w:color w:val="011893"/>
        </w:rPr>
        <w:t>Ele dá aos meus pés</w:t>
      </w:r>
      <w:r w:rsidR="0021664F">
        <w:rPr>
          <w:b/>
          <w:bCs/>
          <w:color w:val="011893"/>
        </w:rPr>
        <w:t xml:space="preserve"> </w:t>
      </w:r>
      <w:r w:rsidR="0021664F" w:rsidRPr="0021664F">
        <w:rPr>
          <w:b/>
          <w:bCs/>
          <w:color w:val="011893"/>
        </w:rPr>
        <w:t>a ligeireza das corças,</w:t>
      </w:r>
    </w:p>
    <w:p w14:paraId="329221F8" w14:textId="6D053CE7" w:rsidR="00253356" w:rsidRDefault="0021664F" w:rsidP="000F5BE7">
      <w:pPr>
        <w:spacing w:line="360" w:lineRule="auto"/>
        <w:ind w:left="-5" w:right="-4"/>
        <w:jc w:val="both"/>
        <w:rPr>
          <w:b/>
          <w:bCs/>
          <w:color w:val="011893"/>
        </w:rPr>
      </w:pPr>
      <w:r w:rsidRPr="0021664F">
        <w:rPr>
          <w:b/>
          <w:bCs/>
          <w:color w:val="011893"/>
        </w:rPr>
        <w:t>e me faz andar</w:t>
      </w:r>
      <w:r>
        <w:rPr>
          <w:b/>
          <w:bCs/>
          <w:color w:val="011893"/>
        </w:rPr>
        <w:t xml:space="preserve"> </w:t>
      </w:r>
      <w:r w:rsidRPr="0021664F">
        <w:rPr>
          <w:b/>
          <w:bCs/>
          <w:color w:val="011893"/>
        </w:rPr>
        <w:t>nas minhas alturas.</w:t>
      </w:r>
      <w:r>
        <w:rPr>
          <w:b/>
          <w:bCs/>
          <w:color w:val="011893"/>
        </w:rPr>
        <w:t xml:space="preserve"> </w:t>
      </w:r>
      <w:r w:rsidRPr="0021664F">
        <w:rPr>
          <w:b/>
          <w:bCs/>
          <w:color w:val="011893"/>
        </w:rPr>
        <w:t>Ao mestre de canto. Para instrumentos de cordas.</w:t>
      </w:r>
    </w:p>
    <w:p w14:paraId="0F5EB5F2" w14:textId="3F76B804" w:rsidR="0021664F" w:rsidRDefault="0021664F" w:rsidP="000F5BE7">
      <w:pPr>
        <w:spacing w:line="360" w:lineRule="auto"/>
        <w:ind w:left="-5" w:right="-4"/>
        <w:jc w:val="both"/>
        <w:rPr>
          <w:b/>
          <w:bCs/>
          <w:color w:val="011893"/>
        </w:rPr>
      </w:pPr>
    </w:p>
    <w:p w14:paraId="6B4B7ABD" w14:textId="77777777" w:rsidR="00E315FF" w:rsidRDefault="00E315FF" w:rsidP="000F5BE7">
      <w:pPr>
        <w:spacing w:line="360" w:lineRule="auto"/>
        <w:jc w:val="both"/>
        <w:rPr>
          <w:rFonts w:ascii="Arial" w:eastAsia="Arial" w:hAnsi="Arial" w:cs="Arial"/>
          <w:b/>
          <w:bCs/>
          <w:szCs w:val="30"/>
          <w:lang w:eastAsia="en-US" w:bidi="en-US"/>
        </w:rPr>
      </w:pPr>
    </w:p>
    <w:p w14:paraId="5987A0A2" w14:textId="234A0FC3" w:rsidR="0021664F" w:rsidRPr="005543D5" w:rsidRDefault="0021664F" w:rsidP="000F5BE7">
      <w:pPr>
        <w:spacing w:line="360" w:lineRule="auto"/>
        <w:jc w:val="both"/>
        <w:rPr>
          <w:rFonts w:ascii="Arial" w:eastAsia="Arial" w:hAnsi="Arial" w:cs="Arial"/>
          <w:b/>
          <w:bCs/>
          <w:sz w:val="36"/>
          <w:szCs w:val="40"/>
          <w:lang w:eastAsia="en-US"/>
        </w:rPr>
      </w:pPr>
      <w:r w:rsidRPr="005543D5">
        <w:rPr>
          <w:rFonts w:ascii="Arial" w:eastAsia="Arial" w:hAnsi="Arial" w:cs="Arial"/>
          <w:b/>
          <w:bCs/>
          <w:szCs w:val="30"/>
          <w:lang w:eastAsia="en-US" w:bidi="en-US"/>
        </w:rPr>
        <w:lastRenderedPageBreak/>
        <w:t>Original em Hebraico</w:t>
      </w:r>
      <w:r w:rsidRPr="005543D5">
        <w:rPr>
          <w:b/>
          <w:bCs/>
        </w:rPr>
        <w:t xml:space="preserve"> (consultado na NET BIBLE):</w:t>
      </w:r>
    </w:p>
    <w:p w14:paraId="5FAE486C" w14:textId="77777777" w:rsidR="0021664F" w:rsidRPr="0021664F" w:rsidRDefault="0021664F" w:rsidP="000F5BE7">
      <w:pPr>
        <w:spacing w:line="360" w:lineRule="auto"/>
        <w:jc w:val="both"/>
        <w:rPr>
          <w:color w:val="941100"/>
          <w:sz w:val="36"/>
          <w:szCs w:val="36"/>
        </w:rPr>
      </w:pPr>
      <w:r w:rsidRPr="0021664F">
        <w:rPr>
          <w:color w:val="941100"/>
          <w:sz w:val="36"/>
          <w:szCs w:val="36"/>
          <w:rtl/>
        </w:rPr>
        <w:t xml:space="preserve">יהוה אדני חילי וישׁם רגלי כאילות ועל במותי </w:t>
      </w:r>
      <w:proofErr w:type="spellStart"/>
      <w:r w:rsidRPr="0021664F">
        <w:rPr>
          <w:color w:val="941100"/>
          <w:sz w:val="36"/>
          <w:szCs w:val="36"/>
          <w:rtl/>
        </w:rPr>
        <w:t>ידרכני</w:t>
      </w:r>
      <w:proofErr w:type="spellEnd"/>
      <w:r w:rsidRPr="0021664F">
        <w:rPr>
          <w:color w:val="941100"/>
          <w:sz w:val="36"/>
          <w:szCs w:val="36"/>
          <w:rtl/>
        </w:rPr>
        <w:t xml:space="preserve"> למנצח </w:t>
      </w:r>
      <w:proofErr w:type="spellStart"/>
      <w:r w:rsidRPr="0021664F">
        <w:rPr>
          <w:color w:val="941100"/>
          <w:sz w:val="36"/>
          <w:szCs w:val="36"/>
          <w:rtl/>
        </w:rPr>
        <w:t>בנגינותי</w:t>
      </w:r>
      <w:proofErr w:type="spellEnd"/>
    </w:p>
    <w:p w14:paraId="487E46A5" w14:textId="02EDBEC8" w:rsidR="0021664F" w:rsidRDefault="0021664F" w:rsidP="000F5BE7">
      <w:pPr>
        <w:spacing w:line="360" w:lineRule="auto"/>
        <w:ind w:left="-5" w:right="-4"/>
        <w:jc w:val="both"/>
        <w:rPr>
          <w:b/>
          <w:bCs/>
          <w:color w:val="011893"/>
        </w:rPr>
      </w:pPr>
    </w:p>
    <w:p w14:paraId="75BCAADC" w14:textId="6BCCCC18" w:rsidR="0021664F" w:rsidRDefault="0021664F" w:rsidP="000F5BE7">
      <w:pPr>
        <w:spacing w:line="360" w:lineRule="auto"/>
        <w:ind w:right="-4"/>
        <w:jc w:val="both"/>
        <w:rPr>
          <w:b/>
          <w:bCs/>
          <w:color w:val="011893"/>
        </w:rPr>
      </w:pPr>
      <w:r w:rsidRPr="005543D5">
        <w:rPr>
          <w:rFonts w:ascii="Arial" w:eastAsia="Arial" w:hAnsi="Arial" w:cs="Arial"/>
          <w:b/>
          <w:bCs/>
          <w:szCs w:val="30"/>
          <w:lang w:eastAsia="en-US" w:bidi="en-US"/>
        </w:rPr>
        <w:t xml:space="preserve">Proposta de tradução “palavra por palavra” da NET Bible </w:t>
      </w:r>
      <w:r w:rsidRPr="005543D5">
        <w:rPr>
          <w:b/>
          <w:bCs/>
        </w:rPr>
        <w:t>em</w:t>
      </w:r>
      <w:r w:rsidRPr="005543D5">
        <w:rPr>
          <w:rFonts w:ascii="Arial" w:eastAsia="Arial" w:hAnsi="Arial" w:cs="Arial"/>
          <w:b/>
          <w:bCs/>
          <w:szCs w:val="30"/>
          <w:lang w:eastAsia="en-US" w:bidi="en-US"/>
        </w:rPr>
        <w:t xml:space="preserve"> Português:</w:t>
      </w:r>
    </w:p>
    <w:p w14:paraId="40EEF63B" w14:textId="1A2AD258" w:rsidR="000F5BE7" w:rsidRDefault="0021664F" w:rsidP="000F5BE7">
      <w:pPr>
        <w:jc w:val="both"/>
        <w:rPr>
          <w:sz w:val="22"/>
          <w:szCs w:val="22"/>
        </w:rPr>
      </w:pPr>
      <w:r w:rsidRPr="0021664F">
        <w:rPr>
          <w:color w:val="009051"/>
          <w:sz w:val="36"/>
          <w:szCs w:val="36"/>
          <w:rtl/>
        </w:rPr>
        <w:t>יהוה</w:t>
      </w:r>
      <w:r w:rsidRPr="0021664F">
        <w:rPr>
          <w:color w:val="009051"/>
          <w:sz w:val="36"/>
          <w:szCs w:val="36"/>
        </w:rPr>
        <w:br/>
      </w:r>
      <w:r w:rsidR="00FC2E45" w:rsidRPr="00FC2E45">
        <w:rPr>
          <w:sz w:val="22"/>
          <w:szCs w:val="22"/>
        </w:rPr>
        <w:t xml:space="preserve">1) </w:t>
      </w:r>
      <w:r w:rsidR="008A3120">
        <w:rPr>
          <w:sz w:val="22"/>
          <w:szCs w:val="22"/>
        </w:rPr>
        <w:t>YWHW – utilizado pri</w:t>
      </w:r>
      <w:r w:rsidR="000F5BE7">
        <w:rPr>
          <w:sz w:val="22"/>
          <w:szCs w:val="22"/>
        </w:rPr>
        <w:t xml:space="preserve">ncipalmente na combinação ‘Senhor Deus’. 1ª) igual ao </w:t>
      </w:r>
      <w:proofErr w:type="gramStart"/>
      <w:r w:rsidR="000F5BE7">
        <w:rPr>
          <w:sz w:val="22"/>
          <w:szCs w:val="22"/>
        </w:rPr>
        <w:t>03068</w:t>
      </w:r>
      <w:proofErr w:type="gramEnd"/>
      <w:r w:rsidR="000F5BE7">
        <w:rPr>
          <w:sz w:val="22"/>
          <w:szCs w:val="22"/>
        </w:rPr>
        <w:t xml:space="preserve"> mas apontado com as vogais de 0430.  </w:t>
      </w:r>
    </w:p>
    <w:p w14:paraId="0A4BD5FF" w14:textId="77777777" w:rsidR="000F5BE7" w:rsidRDefault="0021664F" w:rsidP="000F5BE7">
      <w:pPr>
        <w:jc w:val="both"/>
      </w:pPr>
      <w:r w:rsidRPr="000F5BE7">
        <w:rPr>
          <w:color w:val="009051"/>
          <w:sz w:val="22"/>
          <w:szCs w:val="22"/>
        </w:rPr>
        <w:br/>
      </w:r>
      <w:r w:rsidRPr="0021664F">
        <w:rPr>
          <w:color w:val="009051"/>
          <w:sz w:val="36"/>
          <w:szCs w:val="36"/>
          <w:rtl/>
        </w:rPr>
        <w:t>אדני</w:t>
      </w:r>
      <w:r w:rsidR="00FC2E45">
        <w:rPr>
          <w:color w:val="009051"/>
          <w:sz w:val="36"/>
          <w:szCs w:val="36"/>
        </w:rPr>
        <w:br/>
      </w:r>
      <w:r w:rsidR="000F5BE7" w:rsidRPr="000F5BE7">
        <w:rPr>
          <w:sz w:val="22"/>
          <w:szCs w:val="22"/>
        </w:rPr>
        <w:t xml:space="preserve">1) meu senhor, senhor. 1a) dos homens. 1b) de Deus. 2) Senhor – título, falado em lugar de </w:t>
      </w:r>
      <w:proofErr w:type="spellStart"/>
      <w:r w:rsidR="000F5BE7" w:rsidRPr="000F5BE7">
        <w:rPr>
          <w:sz w:val="22"/>
          <w:szCs w:val="22"/>
        </w:rPr>
        <w:t>Yahweh</w:t>
      </w:r>
      <w:proofErr w:type="spellEnd"/>
      <w:r w:rsidR="000F5BE7" w:rsidRPr="000F5BE7">
        <w:rPr>
          <w:sz w:val="22"/>
          <w:szCs w:val="22"/>
        </w:rPr>
        <w:t xml:space="preserve"> em uma demonstração judaica de reverência.</w:t>
      </w:r>
    </w:p>
    <w:p w14:paraId="46C373D2" w14:textId="1A5D481E" w:rsidR="00FC2E45" w:rsidRPr="000F5BE7" w:rsidRDefault="000F5BE7" w:rsidP="000F5BE7">
      <w:pPr>
        <w:jc w:val="both"/>
      </w:pPr>
      <w:r>
        <w:t xml:space="preserve"> </w:t>
      </w:r>
    </w:p>
    <w:p w14:paraId="31297445" w14:textId="77777777" w:rsidR="00FC2E45" w:rsidRDefault="0021664F" w:rsidP="000F5BE7">
      <w:pPr>
        <w:spacing w:line="360" w:lineRule="auto"/>
        <w:ind w:left="-5" w:right="-4"/>
        <w:jc w:val="both"/>
        <w:rPr>
          <w:color w:val="009051"/>
          <w:sz w:val="36"/>
          <w:szCs w:val="36"/>
        </w:rPr>
      </w:pPr>
      <w:r w:rsidRPr="0021664F">
        <w:rPr>
          <w:color w:val="009051"/>
          <w:sz w:val="36"/>
          <w:szCs w:val="36"/>
          <w:rtl/>
        </w:rPr>
        <w:t>חילי</w:t>
      </w:r>
    </w:p>
    <w:p w14:paraId="4A2B6404" w14:textId="1341946A" w:rsidR="000F5BE7" w:rsidRPr="000F5BE7" w:rsidRDefault="000F5BE7" w:rsidP="000F5BE7">
      <w:pPr>
        <w:jc w:val="both"/>
        <w:rPr>
          <w:sz w:val="22"/>
          <w:szCs w:val="22"/>
        </w:rPr>
      </w:pPr>
      <w:r w:rsidRPr="000F5BE7">
        <w:rPr>
          <w:sz w:val="22"/>
          <w:szCs w:val="22"/>
        </w:rPr>
        <w:t>1)</w:t>
      </w:r>
      <w:r>
        <w:rPr>
          <w:sz w:val="22"/>
          <w:szCs w:val="22"/>
        </w:rPr>
        <w:t xml:space="preserve"> força, poder, eficiência, riqueza, exército. </w:t>
      </w:r>
      <w:r w:rsidRPr="000F5BE7">
        <w:rPr>
          <w:sz w:val="22"/>
          <w:szCs w:val="22"/>
        </w:rPr>
        <w:t>1a) força. 1b) habilidade, eficiência</w:t>
      </w:r>
      <w:r>
        <w:rPr>
          <w:sz w:val="22"/>
          <w:szCs w:val="22"/>
        </w:rPr>
        <w:t>. 1c) riqueza. 1d) força, exército.</w:t>
      </w:r>
    </w:p>
    <w:p w14:paraId="4364DF70" w14:textId="51A8B6E9" w:rsidR="00FC2E45" w:rsidRPr="00980616" w:rsidRDefault="00FC2E45" w:rsidP="000F5BE7">
      <w:pPr>
        <w:spacing w:line="360" w:lineRule="auto"/>
        <w:ind w:left="-5" w:right="-4"/>
        <w:jc w:val="both"/>
        <w:rPr>
          <w:sz w:val="22"/>
          <w:szCs w:val="22"/>
        </w:rPr>
      </w:pPr>
    </w:p>
    <w:p w14:paraId="1022128A" w14:textId="40F037C2" w:rsidR="00963E4B" w:rsidRPr="00963E4B" w:rsidRDefault="0021664F" w:rsidP="000F5BE7">
      <w:pPr>
        <w:jc w:val="both"/>
        <w:rPr>
          <w:sz w:val="22"/>
          <w:szCs w:val="22"/>
        </w:rPr>
      </w:pPr>
      <w:r w:rsidRPr="0021664F">
        <w:rPr>
          <w:color w:val="009051"/>
          <w:sz w:val="36"/>
          <w:szCs w:val="36"/>
          <w:rtl/>
        </w:rPr>
        <w:t>וישׁם</w:t>
      </w:r>
      <w:r w:rsidR="00FC2E45" w:rsidRPr="00980616">
        <w:rPr>
          <w:color w:val="009051"/>
          <w:sz w:val="36"/>
          <w:szCs w:val="36"/>
        </w:rPr>
        <w:t xml:space="preserve"> </w:t>
      </w:r>
      <w:r w:rsidR="00FC2E45" w:rsidRPr="00980616">
        <w:rPr>
          <w:color w:val="009051"/>
          <w:sz w:val="22"/>
          <w:szCs w:val="22"/>
        </w:rPr>
        <w:br/>
      </w:r>
      <w:r w:rsidR="00963E4B" w:rsidRPr="00980616">
        <w:rPr>
          <w:sz w:val="22"/>
          <w:szCs w:val="22"/>
        </w:rPr>
        <w:t xml:space="preserve">1) por, colocar, organizar, marcar, fazer. </w:t>
      </w:r>
      <w:r w:rsidR="00963E4B" w:rsidRPr="00963E4B">
        <w:rPr>
          <w:sz w:val="22"/>
          <w:szCs w:val="22"/>
        </w:rPr>
        <w:t>1a) (Qal) 1a1) por</w:t>
      </w:r>
      <w:r w:rsidR="00963E4B">
        <w:rPr>
          <w:sz w:val="22"/>
          <w:szCs w:val="22"/>
        </w:rPr>
        <w:t xml:space="preserve">; </w:t>
      </w:r>
      <w:r w:rsidR="00963E4B" w:rsidRPr="00963E4B">
        <w:rPr>
          <w:sz w:val="22"/>
          <w:szCs w:val="22"/>
        </w:rPr>
        <w:t>o</w:t>
      </w:r>
      <w:r w:rsidR="00963E4B">
        <w:rPr>
          <w:sz w:val="22"/>
          <w:szCs w:val="22"/>
        </w:rPr>
        <w:t>r</w:t>
      </w:r>
      <w:r w:rsidR="00963E4B" w:rsidRPr="00963E4B">
        <w:rPr>
          <w:sz w:val="22"/>
          <w:szCs w:val="22"/>
        </w:rPr>
        <w:t>ganizar</w:t>
      </w:r>
      <w:r w:rsidR="00963E4B">
        <w:rPr>
          <w:sz w:val="22"/>
          <w:szCs w:val="22"/>
        </w:rPr>
        <w:t xml:space="preserve">; </w:t>
      </w:r>
      <w:r w:rsidR="00963E4B" w:rsidRPr="00963E4B">
        <w:rPr>
          <w:sz w:val="22"/>
          <w:szCs w:val="22"/>
        </w:rPr>
        <w:t>deitar, por ou pousar sobre</w:t>
      </w:r>
      <w:r w:rsidR="00963E4B">
        <w:rPr>
          <w:sz w:val="22"/>
          <w:szCs w:val="22"/>
        </w:rPr>
        <w:t xml:space="preserve">; </w:t>
      </w:r>
      <w:r w:rsidR="00963E4B" w:rsidRPr="00963E4B">
        <w:rPr>
          <w:sz w:val="22"/>
          <w:szCs w:val="22"/>
        </w:rPr>
        <w:t xml:space="preserve">impor as mãos </w:t>
      </w:r>
      <w:r w:rsidR="00963E4B">
        <w:rPr>
          <w:sz w:val="22"/>
          <w:szCs w:val="22"/>
        </w:rPr>
        <w:t>(</w:t>
      </w:r>
      <w:r w:rsidR="00963E4B" w:rsidRPr="00963E4B">
        <w:rPr>
          <w:sz w:val="22"/>
          <w:szCs w:val="22"/>
        </w:rPr>
        <w:t>violent</w:t>
      </w:r>
      <w:r w:rsidR="00963E4B">
        <w:rPr>
          <w:sz w:val="22"/>
          <w:szCs w:val="22"/>
        </w:rPr>
        <w:t xml:space="preserve">amente). 1a2) organizar, dirigir, dirigir-se para. 1a2a) </w:t>
      </w:r>
      <w:r w:rsidR="00490252">
        <w:rPr>
          <w:sz w:val="22"/>
          <w:szCs w:val="22"/>
        </w:rPr>
        <w:t>estender (compaixão). (sentido figurado) 1a3) organizar, ordenar, estabelecer, formar, firmar, fundar, marcar, constituir, fazer, determinar, a</w:t>
      </w:r>
      <w:r w:rsidR="003A0C01">
        <w:rPr>
          <w:sz w:val="22"/>
          <w:szCs w:val="22"/>
        </w:rPr>
        <w:t>fixar, atribuir, gravar, consertar. 1a4) organizar, estação, por</w:t>
      </w:r>
      <w:r w:rsidR="005C2551">
        <w:rPr>
          <w:sz w:val="22"/>
          <w:szCs w:val="22"/>
        </w:rPr>
        <w:t xml:space="preserve">; </w:t>
      </w:r>
      <w:r w:rsidR="003A0C01">
        <w:rPr>
          <w:sz w:val="22"/>
          <w:szCs w:val="22"/>
        </w:rPr>
        <w:t xml:space="preserve">colocar no lugar, plantar, semear, fincar, </w:t>
      </w:r>
      <w:r w:rsidR="005C2551">
        <w:rPr>
          <w:sz w:val="22"/>
          <w:szCs w:val="22"/>
        </w:rPr>
        <w:t>dar, colocar, definir. 1a5) fazer, ajudar a criar, transformar em</w:t>
      </w:r>
      <w:r w:rsidR="001123BB">
        <w:rPr>
          <w:sz w:val="22"/>
          <w:szCs w:val="22"/>
        </w:rPr>
        <w:t>;</w:t>
      </w:r>
      <w:r w:rsidR="005C2551">
        <w:rPr>
          <w:sz w:val="22"/>
          <w:szCs w:val="22"/>
        </w:rPr>
        <w:t xml:space="preserve"> constituir, moldar, trabalhar,</w:t>
      </w:r>
      <w:r w:rsidR="001123BB">
        <w:rPr>
          <w:sz w:val="22"/>
          <w:szCs w:val="22"/>
        </w:rPr>
        <w:t xml:space="preserve"> alcançar, concretizar, nomear, marcar, dar. 1b) (HIFIL) organizar ou</w:t>
      </w:r>
      <w:r w:rsidR="00AC525B">
        <w:rPr>
          <w:sz w:val="22"/>
          <w:szCs w:val="22"/>
        </w:rPr>
        <w:t xml:space="preserve"> fazer uma placa. 1c) (HOFAL) ser organizado. </w:t>
      </w:r>
      <w:r w:rsidR="001123BB">
        <w:rPr>
          <w:sz w:val="22"/>
          <w:szCs w:val="22"/>
        </w:rPr>
        <w:t xml:space="preserve"> </w:t>
      </w:r>
      <w:r w:rsidR="005C2551">
        <w:rPr>
          <w:sz w:val="22"/>
          <w:szCs w:val="22"/>
        </w:rPr>
        <w:t xml:space="preserve"> </w:t>
      </w:r>
      <w:r w:rsidR="003A0C01">
        <w:rPr>
          <w:sz w:val="22"/>
          <w:szCs w:val="22"/>
        </w:rPr>
        <w:t xml:space="preserve"> </w:t>
      </w:r>
      <w:r w:rsidR="00490252">
        <w:rPr>
          <w:sz w:val="22"/>
          <w:szCs w:val="22"/>
        </w:rPr>
        <w:t xml:space="preserve">  </w:t>
      </w:r>
      <w:r w:rsidR="00963E4B" w:rsidRPr="00963E4B">
        <w:rPr>
          <w:sz w:val="22"/>
          <w:szCs w:val="22"/>
        </w:rPr>
        <w:t xml:space="preserve"> </w:t>
      </w:r>
    </w:p>
    <w:p w14:paraId="4500F9BA" w14:textId="77777777" w:rsidR="003E5AE3" w:rsidRPr="00980616" w:rsidRDefault="003E5AE3" w:rsidP="000F5BE7">
      <w:pPr>
        <w:spacing w:line="360" w:lineRule="auto"/>
        <w:ind w:right="-4"/>
        <w:jc w:val="both"/>
        <w:rPr>
          <w:color w:val="009051"/>
          <w:sz w:val="22"/>
          <w:szCs w:val="22"/>
        </w:rPr>
      </w:pPr>
    </w:p>
    <w:p w14:paraId="3FA6133D" w14:textId="5BEE343C" w:rsidR="0021664F" w:rsidRPr="00980616" w:rsidRDefault="0021664F" w:rsidP="000F5BE7">
      <w:pPr>
        <w:spacing w:line="360" w:lineRule="auto"/>
        <w:ind w:left="-5" w:right="-4"/>
        <w:jc w:val="both"/>
        <w:rPr>
          <w:color w:val="009051"/>
          <w:sz w:val="36"/>
          <w:szCs w:val="36"/>
        </w:rPr>
      </w:pPr>
      <w:r w:rsidRPr="0021664F">
        <w:rPr>
          <w:color w:val="009051"/>
          <w:sz w:val="36"/>
          <w:szCs w:val="36"/>
          <w:rtl/>
        </w:rPr>
        <w:t>רגלי</w:t>
      </w:r>
    </w:p>
    <w:p w14:paraId="4B663B9B" w14:textId="3DDDBE3A" w:rsidR="00351FCF" w:rsidRPr="00AC525B" w:rsidRDefault="00351FCF" w:rsidP="000F5BE7">
      <w:pPr>
        <w:jc w:val="both"/>
        <w:rPr>
          <w:sz w:val="22"/>
          <w:szCs w:val="22"/>
        </w:rPr>
      </w:pPr>
      <w:r w:rsidRPr="00AC525B">
        <w:rPr>
          <w:sz w:val="22"/>
          <w:szCs w:val="22"/>
        </w:rPr>
        <w:t xml:space="preserve">1) </w:t>
      </w:r>
      <w:r w:rsidR="00AC525B" w:rsidRPr="00AC525B">
        <w:rPr>
          <w:sz w:val="22"/>
          <w:szCs w:val="22"/>
        </w:rPr>
        <w:t>pé</w:t>
      </w:r>
      <w:r w:rsidRPr="00AC525B">
        <w:rPr>
          <w:sz w:val="22"/>
          <w:szCs w:val="22"/>
        </w:rPr>
        <w:t xml:space="preserve"> 1a) </w:t>
      </w:r>
      <w:r w:rsidR="00AC525B" w:rsidRPr="00AC525B">
        <w:rPr>
          <w:sz w:val="22"/>
          <w:szCs w:val="22"/>
        </w:rPr>
        <w:t>pé</w:t>
      </w:r>
      <w:r w:rsidRPr="00AC525B">
        <w:rPr>
          <w:sz w:val="22"/>
          <w:szCs w:val="22"/>
        </w:rPr>
        <w:t xml:space="preserve">, </w:t>
      </w:r>
      <w:r w:rsidR="00AC525B" w:rsidRPr="00AC525B">
        <w:rPr>
          <w:sz w:val="22"/>
          <w:szCs w:val="22"/>
        </w:rPr>
        <w:t xml:space="preserve">perna </w:t>
      </w:r>
      <w:r w:rsidRPr="00AC525B">
        <w:rPr>
          <w:sz w:val="22"/>
          <w:szCs w:val="22"/>
        </w:rPr>
        <w:t xml:space="preserve">1b) </w:t>
      </w:r>
      <w:r w:rsidR="00AC525B" w:rsidRPr="00AC525B">
        <w:rPr>
          <w:sz w:val="22"/>
          <w:szCs w:val="22"/>
        </w:rPr>
        <w:t>de</w:t>
      </w:r>
      <w:r w:rsidRPr="00AC525B">
        <w:rPr>
          <w:sz w:val="22"/>
          <w:szCs w:val="22"/>
        </w:rPr>
        <w:t xml:space="preserve"> </w:t>
      </w:r>
      <w:r w:rsidR="00AC525B" w:rsidRPr="00AC525B">
        <w:rPr>
          <w:sz w:val="22"/>
          <w:szCs w:val="22"/>
        </w:rPr>
        <w:t>Deus</w:t>
      </w:r>
      <w:r w:rsidRPr="00AC525B">
        <w:rPr>
          <w:sz w:val="22"/>
          <w:szCs w:val="22"/>
        </w:rPr>
        <w:t xml:space="preserve"> (</w:t>
      </w:r>
      <w:r w:rsidR="00AC525B" w:rsidRPr="00AC525B">
        <w:rPr>
          <w:sz w:val="22"/>
          <w:szCs w:val="22"/>
        </w:rPr>
        <w:t>antropomórfico</w:t>
      </w:r>
      <w:r w:rsidRPr="00AC525B">
        <w:rPr>
          <w:sz w:val="22"/>
          <w:szCs w:val="22"/>
        </w:rPr>
        <w:t xml:space="preserve">) 1c) </w:t>
      </w:r>
      <w:r w:rsidR="00AC525B">
        <w:rPr>
          <w:sz w:val="22"/>
          <w:szCs w:val="22"/>
        </w:rPr>
        <w:t>de</w:t>
      </w:r>
      <w:r w:rsidRPr="00AC525B">
        <w:rPr>
          <w:sz w:val="22"/>
          <w:szCs w:val="22"/>
        </w:rPr>
        <w:t xml:space="preserve"> sera</w:t>
      </w:r>
      <w:r w:rsidR="00AC525B" w:rsidRPr="00AC525B">
        <w:rPr>
          <w:sz w:val="22"/>
          <w:szCs w:val="22"/>
        </w:rPr>
        <w:t>f</w:t>
      </w:r>
      <w:r w:rsidRPr="00AC525B">
        <w:rPr>
          <w:sz w:val="22"/>
          <w:szCs w:val="22"/>
        </w:rPr>
        <w:t>i</w:t>
      </w:r>
      <w:r w:rsidR="00AC525B">
        <w:rPr>
          <w:sz w:val="22"/>
          <w:szCs w:val="22"/>
        </w:rPr>
        <w:t>ns</w:t>
      </w:r>
      <w:r w:rsidRPr="00AC525B">
        <w:rPr>
          <w:sz w:val="22"/>
          <w:szCs w:val="22"/>
        </w:rPr>
        <w:t xml:space="preserve">, </w:t>
      </w:r>
      <w:r w:rsidR="00AC525B" w:rsidRPr="00AC525B">
        <w:rPr>
          <w:sz w:val="22"/>
          <w:szCs w:val="22"/>
        </w:rPr>
        <w:t>qu</w:t>
      </w:r>
      <w:r w:rsidRPr="00AC525B">
        <w:rPr>
          <w:sz w:val="22"/>
          <w:szCs w:val="22"/>
        </w:rPr>
        <w:t>erubi</w:t>
      </w:r>
      <w:r w:rsidR="00AC525B">
        <w:rPr>
          <w:sz w:val="22"/>
          <w:szCs w:val="22"/>
        </w:rPr>
        <w:t>ns</w:t>
      </w:r>
      <w:r w:rsidRPr="00AC525B">
        <w:rPr>
          <w:sz w:val="22"/>
          <w:szCs w:val="22"/>
        </w:rPr>
        <w:t xml:space="preserve">, </w:t>
      </w:r>
      <w:r w:rsidR="00AC525B" w:rsidRPr="00AC525B">
        <w:rPr>
          <w:sz w:val="22"/>
          <w:szCs w:val="22"/>
        </w:rPr>
        <w:t>í</w:t>
      </w:r>
      <w:r w:rsidRPr="00AC525B">
        <w:rPr>
          <w:sz w:val="22"/>
          <w:szCs w:val="22"/>
        </w:rPr>
        <w:t>dol</w:t>
      </w:r>
      <w:r w:rsidR="00AC525B" w:rsidRPr="00AC525B">
        <w:rPr>
          <w:sz w:val="22"/>
          <w:szCs w:val="22"/>
        </w:rPr>
        <w:t>o</w:t>
      </w:r>
      <w:r w:rsidRPr="00AC525B">
        <w:rPr>
          <w:sz w:val="22"/>
          <w:szCs w:val="22"/>
        </w:rPr>
        <w:t>s, anima</w:t>
      </w:r>
      <w:r w:rsidR="00AC525B" w:rsidRPr="00AC525B">
        <w:rPr>
          <w:sz w:val="22"/>
          <w:szCs w:val="22"/>
        </w:rPr>
        <w:t>i</w:t>
      </w:r>
      <w:r w:rsidRPr="00AC525B">
        <w:rPr>
          <w:sz w:val="22"/>
          <w:szCs w:val="22"/>
        </w:rPr>
        <w:t xml:space="preserve">s, </w:t>
      </w:r>
      <w:r w:rsidR="00AC525B" w:rsidRPr="00AC525B">
        <w:rPr>
          <w:sz w:val="22"/>
          <w:szCs w:val="22"/>
        </w:rPr>
        <w:t>mesa</w:t>
      </w:r>
      <w:r w:rsidRPr="00AC525B">
        <w:rPr>
          <w:sz w:val="22"/>
          <w:szCs w:val="22"/>
        </w:rPr>
        <w:t xml:space="preserve"> 1d)</w:t>
      </w:r>
      <w:r w:rsidR="00AC525B" w:rsidRPr="00AC525B">
        <w:rPr>
          <w:sz w:val="22"/>
          <w:szCs w:val="22"/>
        </w:rPr>
        <w:t xml:space="preserve"> de acordo com o</w:t>
      </w:r>
      <w:r w:rsidR="00AC525B">
        <w:rPr>
          <w:sz w:val="22"/>
          <w:szCs w:val="22"/>
        </w:rPr>
        <w:t xml:space="preserve"> passo (com preposição) </w:t>
      </w:r>
      <w:r w:rsidRPr="00AC525B">
        <w:rPr>
          <w:sz w:val="22"/>
          <w:szCs w:val="22"/>
        </w:rPr>
        <w:t>1e) t</w:t>
      </w:r>
      <w:r w:rsidR="00AC525B">
        <w:rPr>
          <w:sz w:val="22"/>
          <w:szCs w:val="22"/>
        </w:rPr>
        <w:t>rês vezes</w:t>
      </w:r>
      <w:r w:rsidRPr="00AC525B">
        <w:rPr>
          <w:sz w:val="22"/>
          <w:szCs w:val="22"/>
        </w:rPr>
        <w:t xml:space="preserve"> (</w:t>
      </w:r>
      <w:r w:rsidR="00AC525B">
        <w:rPr>
          <w:sz w:val="22"/>
          <w:szCs w:val="22"/>
        </w:rPr>
        <w:t>pés</w:t>
      </w:r>
      <w:r w:rsidRPr="00AC525B">
        <w:rPr>
          <w:sz w:val="22"/>
          <w:szCs w:val="22"/>
        </w:rPr>
        <w:t>, p</w:t>
      </w:r>
      <w:r w:rsidR="00AC525B">
        <w:rPr>
          <w:sz w:val="22"/>
          <w:szCs w:val="22"/>
        </w:rPr>
        <w:t>assos</w:t>
      </w:r>
      <w:r w:rsidRPr="00AC525B">
        <w:rPr>
          <w:sz w:val="22"/>
          <w:szCs w:val="22"/>
        </w:rPr>
        <w:t>)</w:t>
      </w:r>
      <w:r w:rsidR="00B32DCD">
        <w:rPr>
          <w:sz w:val="22"/>
          <w:szCs w:val="22"/>
        </w:rPr>
        <w:t>.</w:t>
      </w:r>
    </w:p>
    <w:p w14:paraId="16E9F7B1" w14:textId="77777777" w:rsidR="00FD7969" w:rsidRPr="00AC525B" w:rsidRDefault="00FD7969" w:rsidP="003E5AE3">
      <w:pPr>
        <w:spacing w:line="360" w:lineRule="auto"/>
        <w:ind w:right="-4"/>
        <w:jc w:val="both"/>
        <w:rPr>
          <w:color w:val="009051"/>
          <w:sz w:val="22"/>
          <w:szCs w:val="22"/>
        </w:rPr>
      </w:pPr>
    </w:p>
    <w:p w14:paraId="1E51FB41" w14:textId="08072395" w:rsidR="0021664F" w:rsidRPr="00980616" w:rsidRDefault="0021664F" w:rsidP="000F5BE7">
      <w:pPr>
        <w:spacing w:line="360" w:lineRule="auto"/>
        <w:ind w:left="-5" w:right="-4"/>
        <w:jc w:val="both"/>
        <w:rPr>
          <w:color w:val="009051"/>
          <w:sz w:val="36"/>
          <w:szCs w:val="36"/>
        </w:rPr>
      </w:pPr>
      <w:r w:rsidRPr="0021664F">
        <w:rPr>
          <w:color w:val="009051"/>
          <w:sz w:val="36"/>
          <w:szCs w:val="36"/>
          <w:rtl/>
        </w:rPr>
        <w:t>כאילות</w:t>
      </w:r>
    </w:p>
    <w:p w14:paraId="7CF24186" w14:textId="7F4C9E37" w:rsidR="00351FCF" w:rsidRPr="000F5BE7" w:rsidRDefault="00351FCF" w:rsidP="000F5BE7">
      <w:pPr>
        <w:jc w:val="both"/>
        <w:rPr>
          <w:sz w:val="22"/>
          <w:szCs w:val="22"/>
        </w:rPr>
      </w:pPr>
      <w:r w:rsidRPr="000F5BE7">
        <w:rPr>
          <w:sz w:val="22"/>
          <w:szCs w:val="22"/>
        </w:rPr>
        <w:t xml:space="preserve">1) </w:t>
      </w:r>
      <w:r w:rsidR="00660AA0">
        <w:rPr>
          <w:sz w:val="22"/>
          <w:szCs w:val="22"/>
        </w:rPr>
        <w:t>cerva, lebre, coelha, rata, furão-fêmea, canguru-fêmea, corça</w:t>
      </w:r>
      <w:r w:rsidRPr="000F5BE7">
        <w:rPr>
          <w:sz w:val="22"/>
          <w:szCs w:val="22"/>
        </w:rPr>
        <w:t>,</w:t>
      </w:r>
      <w:r w:rsidR="00660AA0">
        <w:rPr>
          <w:sz w:val="22"/>
          <w:szCs w:val="22"/>
        </w:rPr>
        <w:t xml:space="preserve"> veado.</w:t>
      </w:r>
    </w:p>
    <w:p w14:paraId="3F17E510" w14:textId="77777777" w:rsidR="00474DE6" w:rsidRPr="00660AA0" w:rsidRDefault="00474DE6" w:rsidP="000F5BE7">
      <w:pPr>
        <w:spacing w:line="360" w:lineRule="auto"/>
        <w:ind w:left="-5" w:right="-4"/>
        <w:jc w:val="both"/>
        <w:rPr>
          <w:color w:val="009051"/>
          <w:sz w:val="22"/>
          <w:szCs w:val="22"/>
        </w:rPr>
      </w:pPr>
    </w:p>
    <w:p w14:paraId="64BDFEF2" w14:textId="77777777" w:rsidR="00474DE6" w:rsidRDefault="0021664F" w:rsidP="000F5BE7">
      <w:pPr>
        <w:spacing w:line="360" w:lineRule="auto"/>
        <w:ind w:left="-5" w:right="-4"/>
        <w:jc w:val="both"/>
        <w:rPr>
          <w:color w:val="009051"/>
          <w:sz w:val="36"/>
          <w:szCs w:val="36"/>
        </w:rPr>
      </w:pPr>
      <w:r w:rsidRPr="0021664F">
        <w:rPr>
          <w:color w:val="009051"/>
          <w:sz w:val="36"/>
          <w:szCs w:val="36"/>
          <w:rtl/>
        </w:rPr>
        <w:t>ועל</w:t>
      </w:r>
    </w:p>
    <w:p w14:paraId="5762F6C6" w14:textId="03589997" w:rsidR="00351FCF" w:rsidRPr="00DC234D" w:rsidRDefault="00FD7969" w:rsidP="00DC234D">
      <w:pPr>
        <w:jc w:val="both"/>
        <w:rPr>
          <w:sz w:val="22"/>
          <w:szCs w:val="22"/>
        </w:rPr>
      </w:pPr>
      <w:r w:rsidRPr="00FD7969">
        <w:rPr>
          <w:sz w:val="22"/>
          <w:szCs w:val="22"/>
        </w:rPr>
        <w:t xml:space="preserve">Preposição 1) sobre, a título de, de acordo com, </w:t>
      </w:r>
      <w:r w:rsidR="00792EE5">
        <w:rPr>
          <w:sz w:val="22"/>
          <w:szCs w:val="22"/>
        </w:rPr>
        <w:t xml:space="preserve">que nem, tal como, </w:t>
      </w:r>
      <w:r w:rsidRPr="00FD7969">
        <w:rPr>
          <w:sz w:val="22"/>
          <w:szCs w:val="22"/>
        </w:rPr>
        <w:t>devido a, em raz</w:t>
      </w:r>
      <w:r>
        <w:rPr>
          <w:sz w:val="22"/>
          <w:szCs w:val="22"/>
        </w:rPr>
        <w:t>ão de, em nome de; concernente a, além, além de, fora de, a par de</w:t>
      </w:r>
      <w:r w:rsidR="00A97F4D">
        <w:rPr>
          <w:sz w:val="22"/>
          <w:szCs w:val="22"/>
        </w:rPr>
        <w:t xml:space="preserve">, exceto, para lá de; </w:t>
      </w:r>
      <w:r>
        <w:rPr>
          <w:sz w:val="22"/>
          <w:szCs w:val="22"/>
        </w:rPr>
        <w:t>em acréscimo a; junto com;</w:t>
      </w:r>
      <w:r w:rsidR="00A97F4D">
        <w:rPr>
          <w:sz w:val="22"/>
          <w:szCs w:val="22"/>
        </w:rPr>
        <w:t xml:space="preserve"> além; acima de;</w:t>
      </w:r>
      <w:r w:rsidR="00C96CFB">
        <w:rPr>
          <w:sz w:val="22"/>
          <w:szCs w:val="22"/>
        </w:rPr>
        <w:t xml:space="preserve"> sobre, por cima de; por; </w:t>
      </w:r>
      <w:r w:rsidR="00E014C6">
        <w:rPr>
          <w:sz w:val="22"/>
          <w:szCs w:val="22"/>
        </w:rPr>
        <w:t xml:space="preserve">sobre a (mover-se sobre algo); de (deslocar-se por meio de um meio de transporte); rumo a; em direção a; para; contra. </w:t>
      </w:r>
      <w:r w:rsidR="00E014C6" w:rsidRPr="00C5529F">
        <w:rPr>
          <w:sz w:val="22"/>
          <w:szCs w:val="22"/>
        </w:rPr>
        <w:t xml:space="preserve">1a) sobre; a título de; </w:t>
      </w:r>
      <w:r w:rsidR="00C5529F" w:rsidRPr="00C5529F">
        <w:rPr>
          <w:sz w:val="22"/>
          <w:szCs w:val="22"/>
        </w:rPr>
        <w:t>baseado em; devido a; em razão de;</w:t>
      </w:r>
      <w:r w:rsidR="00C5529F">
        <w:rPr>
          <w:sz w:val="22"/>
          <w:szCs w:val="22"/>
        </w:rPr>
        <w:t xml:space="preserve"> por causa de; portanto; logo; em nome de; </w:t>
      </w:r>
      <w:r w:rsidR="00F830E8">
        <w:rPr>
          <w:sz w:val="22"/>
          <w:szCs w:val="22"/>
        </w:rPr>
        <w:t>por razão de; por, para, com, a despeito de, não obstante a; concernente a; no tocante a; no que diz respeito a; a respeito de. 1b) acima de, além de, fora de, depois de, à mais de (de excesso). 1c) acima, sobre (de elevação ou preeminência). 1d)</w:t>
      </w:r>
      <w:r w:rsidR="00455C3C">
        <w:rPr>
          <w:sz w:val="22"/>
          <w:szCs w:val="22"/>
        </w:rPr>
        <w:t xml:space="preserve"> sobre, para, </w:t>
      </w:r>
      <w:r w:rsidR="00C1513D">
        <w:rPr>
          <w:sz w:val="22"/>
          <w:szCs w:val="22"/>
        </w:rPr>
        <w:t xml:space="preserve">por cima de, até, ademais, além de, junto com, com (de adição). </w:t>
      </w:r>
      <w:r w:rsidR="00C1513D" w:rsidRPr="00C1513D">
        <w:rPr>
          <w:sz w:val="22"/>
          <w:szCs w:val="22"/>
        </w:rPr>
        <w:t>1e) sobre (de suspensão ou extensão) 1f) por, até</w:t>
      </w:r>
      <w:r w:rsidR="00C1513D">
        <w:rPr>
          <w:sz w:val="22"/>
          <w:szCs w:val="22"/>
        </w:rPr>
        <w:t>;</w:t>
      </w:r>
      <w:r w:rsidR="00C1513D" w:rsidRPr="00C1513D">
        <w:rPr>
          <w:sz w:val="22"/>
          <w:szCs w:val="22"/>
        </w:rPr>
        <w:t xml:space="preserve"> via</w:t>
      </w:r>
      <w:r w:rsidR="00C1513D">
        <w:rPr>
          <w:sz w:val="22"/>
          <w:szCs w:val="22"/>
        </w:rPr>
        <w:t>; adjacente a; ao lado de; depois de; em</w:t>
      </w:r>
      <w:r w:rsidR="00704049">
        <w:rPr>
          <w:sz w:val="22"/>
          <w:szCs w:val="22"/>
        </w:rPr>
        <w:t xml:space="preserve">; </w:t>
      </w:r>
      <w:r w:rsidR="00C1513D">
        <w:rPr>
          <w:sz w:val="22"/>
          <w:szCs w:val="22"/>
        </w:rPr>
        <w:t xml:space="preserve">a; sobre; em torno de, ao longo de, a cerca de; (de </w:t>
      </w:r>
      <w:r w:rsidR="00C1513D">
        <w:rPr>
          <w:sz w:val="22"/>
          <w:szCs w:val="22"/>
        </w:rPr>
        <w:lastRenderedPageBreak/>
        <w:t xml:space="preserve">contiguidade ou proximidade); 1g) </w:t>
      </w:r>
      <w:r w:rsidR="00704049">
        <w:rPr>
          <w:sz w:val="22"/>
          <w:szCs w:val="22"/>
        </w:rPr>
        <w:t>de cima a baixo de, sobre, em;</w:t>
      </w:r>
      <w:r w:rsidR="00574688">
        <w:rPr>
          <w:sz w:val="22"/>
          <w:szCs w:val="22"/>
        </w:rPr>
        <w:t xml:space="preserve"> de; de baixo para cima de; até; em direção a; na direção de; para; contra, versus, em contraste com; mediante (com verbos de movimento); 1h) para; a; da (como dativo). Conjunção 2) por causa de</w:t>
      </w:r>
      <w:r w:rsidR="00DC234D">
        <w:rPr>
          <w:sz w:val="22"/>
          <w:szCs w:val="22"/>
        </w:rPr>
        <w:t>; porque; não obstante a; embora.</w:t>
      </w:r>
      <w:r w:rsidR="00574688">
        <w:rPr>
          <w:sz w:val="22"/>
          <w:szCs w:val="22"/>
        </w:rPr>
        <w:t xml:space="preserve">  </w:t>
      </w:r>
      <w:r w:rsidR="00704049">
        <w:rPr>
          <w:sz w:val="22"/>
          <w:szCs w:val="22"/>
        </w:rPr>
        <w:t xml:space="preserve">   </w:t>
      </w:r>
      <w:r w:rsidR="00C1513D" w:rsidRPr="00C1513D">
        <w:rPr>
          <w:sz w:val="22"/>
          <w:szCs w:val="22"/>
        </w:rPr>
        <w:t xml:space="preserve">  </w:t>
      </w:r>
      <w:r w:rsidR="00F830E8" w:rsidRPr="00C1513D">
        <w:rPr>
          <w:sz w:val="22"/>
          <w:szCs w:val="22"/>
        </w:rPr>
        <w:t xml:space="preserve">   </w:t>
      </w:r>
      <w:r w:rsidR="00E014C6" w:rsidRPr="00C1513D">
        <w:rPr>
          <w:sz w:val="22"/>
          <w:szCs w:val="22"/>
        </w:rPr>
        <w:t xml:space="preserve">  </w:t>
      </w:r>
      <w:r w:rsidR="00C96CFB" w:rsidRPr="00C1513D">
        <w:rPr>
          <w:sz w:val="22"/>
          <w:szCs w:val="22"/>
        </w:rPr>
        <w:t xml:space="preserve">  </w:t>
      </w:r>
      <w:r w:rsidR="00A97F4D" w:rsidRPr="00C1513D">
        <w:rPr>
          <w:sz w:val="22"/>
          <w:szCs w:val="22"/>
        </w:rPr>
        <w:t xml:space="preserve"> </w:t>
      </w:r>
      <w:r w:rsidRPr="00C1513D">
        <w:rPr>
          <w:sz w:val="22"/>
          <w:szCs w:val="22"/>
        </w:rPr>
        <w:t xml:space="preserve">  </w:t>
      </w:r>
    </w:p>
    <w:p w14:paraId="7FD28AD5" w14:textId="3F98F472" w:rsidR="00474DE6" w:rsidRPr="00980616" w:rsidRDefault="0021664F" w:rsidP="000F5BE7">
      <w:pPr>
        <w:spacing w:line="360" w:lineRule="auto"/>
        <w:ind w:left="-5" w:right="-4"/>
        <w:jc w:val="both"/>
        <w:rPr>
          <w:sz w:val="22"/>
          <w:szCs w:val="22"/>
        </w:rPr>
      </w:pPr>
      <w:r w:rsidRPr="00980616">
        <w:rPr>
          <w:color w:val="009051"/>
          <w:sz w:val="22"/>
          <w:szCs w:val="22"/>
        </w:rPr>
        <w:br/>
      </w:r>
      <w:r w:rsidRPr="0021664F">
        <w:rPr>
          <w:color w:val="009051"/>
          <w:sz w:val="36"/>
          <w:szCs w:val="36"/>
          <w:rtl/>
        </w:rPr>
        <w:t>במותי</w:t>
      </w:r>
    </w:p>
    <w:p w14:paraId="2CB48605" w14:textId="02D2E012" w:rsidR="00DC234D" w:rsidRPr="00DC234D" w:rsidRDefault="00351FCF" w:rsidP="000F5BE7">
      <w:pPr>
        <w:jc w:val="both"/>
        <w:rPr>
          <w:sz w:val="22"/>
          <w:szCs w:val="22"/>
        </w:rPr>
      </w:pPr>
      <w:r w:rsidRPr="00DC234D">
        <w:rPr>
          <w:sz w:val="22"/>
          <w:szCs w:val="22"/>
        </w:rPr>
        <w:t>1)</w:t>
      </w:r>
      <w:r w:rsidR="00DC234D" w:rsidRPr="00DC234D">
        <w:rPr>
          <w:sz w:val="22"/>
          <w:szCs w:val="22"/>
        </w:rPr>
        <w:t xml:space="preserve"> lugar alto</w:t>
      </w:r>
      <w:r w:rsidR="00DC234D">
        <w:rPr>
          <w:sz w:val="22"/>
          <w:szCs w:val="22"/>
        </w:rPr>
        <w:t xml:space="preserve">; cume; altura; ápice; </w:t>
      </w:r>
      <w:proofErr w:type="spellStart"/>
      <w:r w:rsidR="00DC234D">
        <w:rPr>
          <w:sz w:val="22"/>
          <w:szCs w:val="22"/>
        </w:rPr>
        <w:t>bamá</w:t>
      </w:r>
      <w:proofErr w:type="spellEnd"/>
      <w:r w:rsidR="00DC234D">
        <w:rPr>
          <w:sz w:val="22"/>
          <w:szCs w:val="22"/>
        </w:rPr>
        <w:t xml:space="preserve"> (nome técnico para a plataforma cúltica)</w:t>
      </w:r>
      <w:r w:rsidR="006C6883">
        <w:rPr>
          <w:sz w:val="22"/>
          <w:szCs w:val="22"/>
        </w:rPr>
        <w:t xml:space="preserve">. 1a) lugar alto; montanha. 1b) lugares altos; campos de batalha. 1c) lugares altos (como lugares de adoração). 1d) pequeno monte funeral que serve de túmulo? </w:t>
      </w:r>
      <w:r w:rsidR="00DC234D">
        <w:rPr>
          <w:sz w:val="22"/>
          <w:szCs w:val="22"/>
        </w:rPr>
        <w:t xml:space="preserve"> </w:t>
      </w:r>
      <w:r w:rsidR="00DC234D" w:rsidRPr="00DC234D">
        <w:rPr>
          <w:sz w:val="22"/>
          <w:szCs w:val="22"/>
        </w:rPr>
        <w:t xml:space="preserve"> </w:t>
      </w:r>
    </w:p>
    <w:p w14:paraId="21F5F8FD" w14:textId="6EEACD65" w:rsidR="00474DE6" w:rsidRPr="006C6883" w:rsidRDefault="00DC234D" w:rsidP="006C6883">
      <w:pPr>
        <w:jc w:val="both"/>
        <w:rPr>
          <w:sz w:val="22"/>
          <w:szCs w:val="22"/>
        </w:rPr>
      </w:pPr>
      <w:r w:rsidRPr="00DC234D">
        <w:rPr>
          <w:sz w:val="22"/>
          <w:szCs w:val="22"/>
        </w:rPr>
        <w:t xml:space="preserve"> </w:t>
      </w:r>
      <w:r w:rsidR="00351FCF" w:rsidRPr="00DC234D">
        <w:rPr>
          <w:sz w:val="22"/>
          <w:szCs w:val="22"/>
        </w:rPr>
        <w:t xml:space="preserve"> </w:t>
      </w:r>
    </w:p>
    <w:p w14:paraId="0A9DD91A" w14:textId="77777777" w:rsidR="00351FCF" w:rsidRDefault="0021664F" w:rsidP="000F5BE7">
      <w:pPr>
        <w:spacing w:line="360" w:lineRule="auto"/>
        <w:ind w:left="-5" w:right="-4"/>
        <w:jc w:val="both"/>
        <w:rPr>
          <w:color w:val="009051"/>
          <w:sz w:val="36"/>
          <w:szCs w:val="36"/>
        </w:rPr>
      </w:pPr>
      <w:proofErr w:type="spellStart"/>
      <w:r w:rsidRPr="0021664F">
        <w:rPr>
          <w:color w:val="009051"/>
          <w:sz w:val="36"/>
          <w:szCs w:val="36"/>
          <w:rtl/>
        </w:rPr>
        <w:t>ידרכני</w:t>
      </w:r>
      <w:proofErr w:type="spellEnd"/>
    </w:p>
    <w:p w14:paraId="39BBCF74" w14:textId="39459518" w:rsidR="0068136B" w:rsidRPr="0069108E" w:rsidRDefault="0068136B" w:rsidP="000F5BE7">
      <w:pPr>
        <w:jc w:val="both"/>
        <w:rPr>
          <w:sz w:val="22"/>
          <w:szCs w:val="22"/>
        </w:rPr>
      </w:pPr>
      <w:r w:rsidRPr="0068136B">
        <w:rPr>
          <w:sz w:val="22"/>
          <w:szCs w:val="22"/>
        </w:rPr>
        <w:t>Passo, degrau, piso, sola; cu</w:t>
      </w:r>
      <w:r>
        <w:rPr>
          <w:sz w:val="22"/>
          <w:szCs w:val="22"/>
        </w:rPr>
        <w:t xml:space="preserve">rva, dobramento, dobra, flexão; chumbo, liderança, exemplo, vantagem, comando, conduta, ligação, trela, vanguarda, dianteira, ligação, papel principal, sonda, ator principal, coleira (cachorro); </w:t>
      </w:r>
      <w:r w:rsidR="00314F6E">
        <w:rPr>
          <w:sz w:val="22"/>
          <w:szCs w:val="22"/>
        </w:rPr>
        <w:t xml:space="preserve">marcha, caminhada, movimento, manifestação; 1a) (QAL) 1a1) trilhar, pisar, marchar, marchar adiante. 1a2) pisar em algo; pisar em cima de algo. 1a3) </w:t>
      </w:r>
      <w:r w:rsidR="004565E9">
        <w:rPr>
          <w:sz w:val="22"/>
          <w:szCs w:val="22"/>
        </w:rPr>
        <w:t xml:space="preserve">pisar (de pressão). </w:t>
      </w:r>
      <w:r w:rsidR="004565E9" w:rsidRPr="00980616">
        <w:rPr>
          <w:sz w:val="22"/>
          <w:szCs w:val="22"/>
        </w:rPr>
        <w:t xml:space="preserve">1a4) </w:t>
      </w:r>
      <w:r w:rsidR="004565E9" w:rsidRPr="00DC2560">
        <w:rPr>
          <w:sz w:val="22"/>
          <w:szCs w:val="22"/>
        </w:rPr>
        <w:t>pisar</w:t>
      </w:r>
      <w:r w:rsidR="004565E9" w:rsidRPr="00980616">
        <w:rPr>
          <w:sz w:val="22"/>
          <w:szCs w:val="22"/>
        </w:rPr>
        <w:t xml:space="preserve"> (</w:t>
      </w:r>
      <w:r w:rsidR="004565E9" w:rsidRPr="0069108E">
        <w:rPr>
          <w:sz w:val="22"/>
          <w:szCs w:val="22"/>
        </w:rPr>
        <w:t>arquear</w:t>
      </w:r>
      <w:r w:rsidR="004565E9" w:rsidRPr="00980616">
        <w:rPr>
          <w:sz w:val="22"/>
          <w:szCs w:val="22"/>
        </w:rPr>
        <w:t xml:space="preserve">) um arco. </w:t>
      </w:r>
      <w:r w:rsidR="004565E9" w:rsidRPr="0069108E">
        <w:rPr>
          <w:sz w:val="22"/>
          <w:szCs w:val="22"/>
        </w:rPr>
        <w:t xml:space="preserve">1a5) arqueiro,  </w:t>
      </w:r>
      <w:r w:rsidR="0069108E" w:rsidRPr="0069108E">
        <w:rPr>
          <w:sz w:val="22"/>
          <w:szCs w:val="22"/>
        </w:rPr>
        <w:t>dobrador de arco (particípio). 1b) (HIFIL) 1b1) trilhar, pisar.</w:t>
      </w:r>
      <w:r w:rsidR="0069108E">
        <w:rPr>
          <w:sz w:val="22"/>
          <w:szCs w:val="22"/>
        </w:rPr>
        <w:t xml:space="preserve"> 1b2) pisar um arco, arquear um arco (pisando com o pé). 1b3) fazer ir; provocar a partida, liderar, marchar, trilhar, pisar.  </w:t>
      </w:r>
      <w:r w:rsidR="004565E9" w:rsidRPr="0069108E">
        <w:rPr>
          <w:sz w:val="22"/>
          <w:szCs w:val="22"/>
        </w:rPr>
        <w:t xml:space="preserve">  </w:t>
      </w:r>
    </w:p>
    <w:p w14:paraId="676B5601" w14:textId="585D1D8F" w:rsidR="00351FCF" w:rsidRPr="00980616" w:rsidRDefault="0068136B" w:rsidP="0069108E">
      <w:pPr>
        <w:jc w:val="both"/>
        <w:rPr>
          <w:sz w:val="22"/>
          <w:szCs w:val="22"/>
        </w:rPr>
      </w:pPr>
      <w:r w:rsidRPr="0069108E">
        <w:rPr>
          <w:sz w:val="22"/>
          <w:szCs w:val="22"/>
        </w:rPr>
        <w:t xml:space="preserve"> </w:t>
      </w:r>
      <w:r w:rsidR="0021664F" w:rsidRPr="0069108E">
        <w:rPr>
          <w:color w:val="009051"/>
          <w:sz w:val="22"/>
          <w:szCs w:val="22"/>
        </w:rPr>
        <w:br/>
      </w:r>
      <w:r w:rsidR="0021664F" w:rsidRPr="0021664F">
        <w:rPr>
          <w:color w:val="009051"/>
          <w:sz w:val="36"/>
          <w:szCs w:val="36"/>
          <w:rtl/>
        </w:rPr>
        <w:t>למנצח</w:t>
      </w:r>
    </w:p>
    <w:p w14:paraId="5141D173" w14:textId="3D71E504" w:rsidR="0069108E" w:rsidRPr="0069108E" w:rsidRDefault="0069108E" w:rsidP="0069108E">
      <w:pPr>
        <w:pStyle w:val="Pr-formataoHTML"/>
        <w:jc w:val="both"/>
        <w:rPr>
          <w:rFonts w:ascii="Times New Roman" w:hAnsi="Times New Roman" w:cs="Times New Roman"/>
          <w:sz w:val="22"/>
          <w:szCs w:val="22"/>
        </w:rPr>
      </w:pPr>
      <w:r w:rsidRPr="0069108E">
        <w:rPr>
          <w:rFonts w:ascii="Times New Roman" w:hAnsi="Times New Roman" w:cs="Times New Roman"/>
          <w:sz w:val="22"/>
          <w:szCs w:val="22"/>
          <w:lang w:val="pt-PT"/>
        </w:rPr>
        <w:t>1)</w:t>
      </w:r>
      <w:r>
        <w:rPr>
          <w:rFonts w:ascii="Times New Roman" w:hAnsi="Times New Roman" w:cs="Times New Roman"/>
          <w:sz w:val="22"/>
          <w:szCs w:val="22"/>
          <w:lang w:val="pt-PT"/>
        </w:rPr>
        <w:t xml:space="preserve"> </w:t>
      </w:r>
      <w:r w:rsidRPr="0069108E">
        <w:rPr>
          <w:rFonts w:ascii="Times New Roman" w:hAnsi="Times New Roman" w:cs="Times New Roman"/>
          <w:sz w:val="22"/>
          <w:szCs w:val="22"/>
          <w:lang w:val="pt-PT"/>
        </w:rPr>
        <w:t>destacar</w:t>
      </w:r>
      <w:r>
        <w:rPr>
          <w:rFonts w:ascii="Times New Roman" w:hAnsi="Times New Roman" w:cs="Times New Roman"/>
          <w:sz w:val="22"/>
          <w:szCs w:val="22"/>
          <w:lang w:val="pt-PT"/>
        </w:rPr>
        <w:t>-se</w:t>
      </w:r>
      <w:r w:rsidRPr="0069108E">
        <w:rPr>
          <w:rFonts w:ascii="Times New Roman" w:hAnsi="Times New Roman" w:cs="Times New Roman"/>
          <w:sz w:val="22"/>
          <w:szCs w:val="22"/>
          <w:lang w:val="pt-PT"/>
        </w:rPr>
        <w:t>, ser brilhante, ser preeminente, ser perpétuo, ser supervisor, ser duradouro</w:t>
      </w:r>
      <w:r>
        <w:rPr>
          <w:rFonts w:ascii="Times New Roman" w:hAnsi="Times New Roman" w:cs="Times New Roman"/>
          <w:sz w:val="22"/>
          <w:szCs w:val="22"/>
          <w:lang w:val="pt-PT"/>
        </w:rPr>
        <w:t>.</w:t>
      </w:r>
      <w:r w:rsidRPr="0069108E">
        <w:rPr>
          <w:rFonts w:ascii="Times New Roman" w:hAnsi="Times New Roman" w:cs="Times New Roman"/>
          <w:sz w:val="22"/>
          <w:szCs w:val="22"/>
          <w:lang w:val="pt-PT"/>
        </w:rPr>
        <w:t xml:space="preserve"> 1a) (</w:t>
      </w:r>
      <w:r>
        <w:rPr>
          <w:rFonts w:ascii="Times New Roman" w:hAnsi="Times New Roman" w:cs="Times New Roman"/>
          <w:sz w:val="22"/>
          <w:szCs w:val="22"/>
          <w:lang w:val="pt-PT"/>
        </w:rPr>
        <w:t>NIFAL</w:t>
      </w:r>
      <w:r w:rsidRPr="0069108E">
        <w:rPr>
          <w:rFonts w:ascii="Times New Roman" w:hAnsi="Times New Roman" w:cs="Times New Roman"/>
          <w:sz w:val="22"/>
          <w:szCs w:val="22"/>
          <w:lang w:val="pt-PT"/>
        </w:rPr>
        <w:t>) persistente (particípio) 1b) (</w:t>
      </w:r>
      <w:proofErr w:type="spellStart"/>
      <w:r w:rsidR="00DC2560">
        <w:rPr>
          <w:rFonts w:ascii="Times New Roman" w:hAnsi="Times New Roman" w:cs="Times New Roman"/>
          <w:sz w:val="22"/>
          <w:szCs w:val="22"/>
          <w:lang w:val="pt-PT"/>
        </w:rPr>
        <w:t>Piel</w:t>
      </w:r>
      <w:proofErr w:type="spellEnd"/>
      <w:r w:rsidRPr="0069108E">
        <w:rPr>
          <w:rFonts w:ascii="Times New Roman" w:hAnsi="Times New Roman" w:cs="Times New Roman"/>
          <w:sz w:val="22"/>
          <w:szCs w:val="22"/>
          <w:lang w:val="pt-PT"/>
        </w:rPr>
        <w:t>) a</w:t>
      </w:r>
      <w:r w:rsidR="00DC2560">
        <w:rPr>
          <w:rFonts w:ascii="Times New Roman" w:hAnsi="Times New Roman" w:cs="Times New Roman"/>
          <w:sz w:val="22"/>
          <w:szCs w:val="22"/>
          <w:lang w:val="pt-PT"/>
        </w:rPr>
        <w:t>gir</w:t>
      </w:r>
      <w:r w:rsidRPr="0069108E">
        <w:rPr>
          <w:rFonts w:ascii="Times New Roman" w:hAnsi="Times New Roman" w:cs="Times New Roman"/>
          <w:sz w:val="22"/>
          <w:szCs w:val="22"/>
          <w:lang w:val="pt-PT"/>
        </w:rPr>
        <w:t xml:space="preserve"> como super</w:t>
      </w:r>
      <w:r w:rsidR="00DC2560">
        <w:rPr>
          <w:rFonts w:ascii="Times New Roman" w:hAnsi="Times New Roman" w:cs="Times New Roman"/>
          <w:sz w:val="22"/>
          <w:szCs w:val="22"/>
          <w:lang w:val="pt-PT"/>
        </w:rPr>
        <w:t xml:space="preserve">visor, </w:t>
      </w:r>
      <w:r w:rsidRPr="0069108E">
        <w:rPr>
          <w:rFonts w:ascii="Times New Roman" w:hAnsi="Times New Roman" w:cs="Times New Roman"/>
          <w:sz w:val="22"/>
          <w:szCs w:val="22"/>
          <w:lang w:val="pt-PT"/>
        </w:rPr>
        <w:t>superintendente</w:t>
      </w:r>
      <w:r w:rsidR="00DC2560">
        <w:rPr>
          <w:rFonts w:ascii="Times New Roman" w:hAnsi="Times New Roman" w:cs="Times New Roman"/>
          <w:sz w:val="22"/>
          <w:szCs w:val="22"/>
          <w:lang w:val="pt-PT"/>
        </w:rPr>
        <w:t xml:space="preserve">, </w:t>
      </w:r>
      <w:r w:rsidRPr="0069108E">
        <w:rPr>
          <w:rFonts w:ascii="Times New Roman" w:hAnsi="Times New Roman" w:cs="Times New Roman"/>
          <w:sz w:val="22"/>
          <w:szCs w:val="22"/>
          <w:lang w:val="pt-PT"/>
        </w:rPr>
        <w:t>diretor ou chefe</w:t>
      </w:r>
      <w:r w:rsidR="00DC2560">
        <w:rPr>
          <w:rFonts w:ascii="Times New Roman" w:hAnsi="Times New Roman" w:cs="Times New Roman"/>
          <w:sz w:val="22"/>
          <w:szCs w:val="22"/>
          <w:lang w:val="pt-PT"/>
        </w:rPr>
        <w:t>.</w:t>
      </w:r>
    </w:p>
    <w:p w14:paraId="47A26725" w14:textId="27BE94AB" w:rsidR="00351FCF" w:rsidRPr="00980616" w:rsidRDefault="00351FCF" w:rsidP="00DC2560">
      <w:pPr>
        <w:jc w:val="both"/>
        <w:rPr>
          <w:sz w:val="22"/>
          <w:szCs w:val="22"/>
        </w:rPr>
      </w:pPr>
    </w:p>
    <w:p w14:paraId="2F313FC4" w14:textId="1FF2FB60" w:rsidR="0021664F" w:rsidRPr="00980616" w:rsidRDefault="0021664F" w:rsidP="000F5BE7">
      <w:pPr>
        <w:spacing w:line="360" w:lineRule="auto"/>
        <w:ind w:left="-5" w:right="-4"/>
        <w:jc w:val="both"/>
        <w:rPr>
          <w:b/>
          <w:bCs/>
          <w:color w:val="009051"/>
        </w:rPr>
      </w:pPr>
      <w:proofErr w:type="spellStart"/>
      <w:r w:rsidRPr="0021664F">
        <w:rPr>
          <w:color w:val="009051"/>
          <w:sz w:val="36"/>
          <w:szCs w:val="36"/>
          <w:rtl/>
        </w:rPr>
        <w:t>בנגינותי</w:t>
      </w:r>
      <w:proofErr w:type="spellEnd"/>
    </w:p>
    <w:p w14:paraId="560D2283" w14:textId="0FB9318D" w:rsidR="00DC2560" w:rsidRPr="00DC2560" w:rsidRDefault="00DC2560" w:rsidP="00DC2560">
      <w:pPr>
        <w:jc w:val="both"/>
        <w:rPr>
          <w:sz w:val="22"/>
          <w:szCs w:val="22"/>
        </w:rPr>
      </w:pPr>
      <w:r w:rsidRPr="00DC2560">
        <w:rPr>
          <w:sz w:val="22"/>
          <w:szCs w:val="22"/>
        </w:rPr>
        <w:t>Música, canção, cântico de insulto. 1a) música (de instrumento de corda). 1b) canção 1b1) canção provocadora ou de gozação.</w:t>
      </w:r>
    </w:p>
    <w:p w14:paraId="2FEAEFD8" w14:textId="77777777" w:rsidR="003E5AE3" w:rsidRDefault="003E5AE3" w:rsidP="00F670F2">
      <w:pPr>
        <w:spacing w:line="360" w:lineRule="auto"/>
        <w:ind w:right="-4"/>
        <w:jc w:val="both"/>
        <w:rPr>
          <w:b/>
          <w:bCs/>
        </w:rPr>
      </w:pPr>
    </w:p>
    <w:p w14:paraId="328E8C84" w14:textId="51792771" w:rsidR="00DC2560" w:rsidRDefault="00DC2560" w:rsidP="00DC2560">
      <w:pPr>
        <w:spacing w:line="360" w:lineRule="auto"/>
        <w:ind w:left="-5" w:right="-4"/>
        <w:jc w:val="both"/>
        <w:rPr>
          <w:b/>
          <w:bCs/>
        </w:rPr>
      </w:pPr>
      <w:r>
        <w:rPr>
          <w:b/>
          <w:bCs/>
        </w:rPr>
        <w:t>Proposta pessoal de tradução ao português com base no original e na NET BIBLE:</w:t>
      </w:r>
    </w:p>
    <w:p w14:paraId="3DD48213" w14:textId="63000A7B" w:rsidR="00B32DCD" w:rsidRDefault="00DC2560" w:rsidP="003E5AE3">
      <w:pPr>
        <w:jc w:val="both"/>
      </w:pPr>
      <w:r w:rsidRPr="00253356">
        <w:rPr>
          <w:i/>
          <w:iCs/>
        </w:rPr>
        <w:t>Habacuque 3:1</w:t>
      </w:r>
      <w:r>
        <w:rPr>
          <w:i/>
          <w:iCs/>
        </w:rPr>
        <w:t>9</w:t>
      </w:r>
      <w:r w:rsidRPr="00253356">
        <w:rPr>
          <w:i/>
          <w:iCs/>
        </w:rPr>
        <w:t xml:space="preserve"> –</w:t>
      </w:r>
      <w:r w:rsidR="00792EE5">
        <w:rPr>
          <w:i/>
          <w:iCs/>
        </w:rPr>
        <w:t xml:space="preserve"> YAWEH</w:t>
      </w:r>
      <w:r w:rsidR="007E0E5E">
        <w:rPr>
          <w:i/>
          <w:iCs/>
        </w:rPr>
        <w:t xml:space="preserve">, o </w:t>
      </w:r>
      <w:r w:rsidR="00792EE5">
        <w:rPr>
          <w:i/>
          <w:iCs/>
        </w:rPr>
        <w:t>Senhor</w:t>
      </w:r>
      <w:r w:rsidR="007E0E5E">
        <w:rPr>
          <w:i/>
          <w:iCs/>
        </w:rPr>
        <w:t>,</w:t>
      </w:r>
      <w:r w:rsidR="00792EE5">
        <w:rPr>
          <w:i/>
          <w:iCs/>
        </w:rPr>
        <w:t xml:space="preserve"> </w:t>
      </w:r>
      <w:r w:rsidR="007E0E5E">
        <w:rPr>
          <w:i/>
          <w:iCs/>
        </w:rPr>
        <w:t>é</w:t>
      </w:r>
      <w:r w:rsidR="00792EE5">
        <w:rPr>
          <w:i/>
          <w:iCs/>
        </w:rPr>
        <w:t xml:space="preserve"> </w:t>
      </w:r>
      <w:r w:rsidR="007E0E5E">
        <w:rPr>
          <w:i/>
          <w:iCs/>
        </w:rPr>
        <w:t xml:space="preserve">minha </w:t>
      </w:r>
      <w:r w:rsidR="00792EE5">
        <w:rPr>
          <w:i/>
          <w:iCs/>
        </w:rPr>
        <w:t>força.</w:t>
      </w:r>
      <w:r w:rsidR="007E0E5E">
        <w:rPr>
          <w:i/>
          <w:iCs/>
        </w:rPr>
        <w:t xml:space="preserve"> Ele faz os meus pés tais como os da corça e me faz andar em lugares altos. </w:t>
      </w:r>
      <w:r w:rsidR="00965DFE">
        <w:rPr>
          <w:i/>
          <w:iCs/>
        </w:rPr>
        <w:t>Música instrumental (de instrumento de cordas) ao dirigente.</w:t>
      </w:r>
    </w:p>
    <w:p w14:paraId="30FD93A1" w14:textId="4FF56EB7" w:rsidR="00B32DCD" w:rsidRDefault="00B32DCD" w:rsidP="00DC2560">
      <w:pPr>
        <w:jc w:val="both"/>
      </w:pPr>
    </w:p>
    <w:p w14:paraId="15A53DAC" w14:textId="7F3BA521" w:rsidR="00D955C9" w:rsidRDefault="00D955C9" w:rsidP="00DC2560">
      <w:pPr>
        <w:jc w:val="both"/>
      </w:pPr>
    </w:p>
    <w:p w14:paraId="2E3AE54A" w14:textId="247B1CEE" w:rsidR="00D955C9" w:rsidRDefault="00D955C9" w:rsidP="00DC2560">
      <w:pPr>
        <w:jc w:val="both"/>
      </w:pPr>
    </w:p>
    <w:p w14:paraId="22119028" w14:textId="16D42321" w:rsidR="00D955C9" w:rsidRDefault="00D955C9" w:rsidP="00DC2560">
      <w:pPr>
        <w:jc w:val="both"/>
      </w:pPr>
    </w:p>
    <w:p w14:paraId="63545F3C" w14:textId="36D66E1E" w:rsidR="00D955C9" w:rsidRDefault="00D955C9" w:rsidP="00DC2560">
      <w:pPr>
        <w:jc w:val="both"/>
      </w:pPr>
    </w:p>
    <w:p w14:paraId="5B4B4F43" w14:textId="732C996D" w:rsidR="00D955C9" w:rsidRDefault="00D955C9" w:rsidP="00DC2560">
      <w:pPr>
        <w:jc w:val="both"/>
      </w:pPr>
    </w:p>
    <w:p w14:paraId="1106CD82" w14:textId="4D069EB6" w:rsidR="00D955C9" w:rsidRDefault="00D955C9" w:rsidP="00DC2560">
      <w:pPr>
        <w:jc w:val="both"/>
      </w:pPr>
    </w:p>
    <w:p w14:paraId="12038596" w14:textId="2C287A53" w:rsidR="00D955C9" w:rsidRDefault="00D955C9" w:rsidP="00DC2560">
      <w:pPr>
        <w:jc w:val="both"/>
      </w:pPr>
    </w:p>
    <w:p w14:paraId="27E989C9" w14:textId="4557B05F" w:rsidR="00D955C9" w:rsidRDefault="00D955C9" w:rsidP="00DC2560">
      <w:pPr>
        <w:jc w:val="both"/>
      </w:pPr>
    </w:p>
    <w:p w14:paraId="501609DF" w14:textId="78859649" w:rsidR="00D955C9" w:rsidRDefault="00D955C9" w:rsidP="00DC2560">
      <w:pPr>
        <w:jc w:val="both"/>
      </w:pPr>
    </w:p>
    <w:p w14:paraId="37E36C66" w14:textId="2AC264E4" w:rsidR="00D955C9" w:rsidRDefault="00D955C9" w:rsidP="00DC2560">
      <w:pPr>
        <w:jc w:val="both"/>
      </w:pPr>
    </w:p>
    <w:p w14:paraId="7EA53E84" w14:textId="245C36EE" w:rsidR="00D955C9" w:rsidRDefault="00D955C9" w:rsidP="00DC2560">
      <w:pPr>
        <w:jc w:val="both"/>
      </w:pPr>
    </w:p>
    <w:p w14:paraId="00B40E60" w14:textId="1698180C" w:rsidR="00D955C9" w:rsidRDefault="00D955C9" w:rsidP="00DC2560">
      <w:pPr>
        <w:jc w:val="both"/>
      </w:pPr>
    </w:p>
    <w:p w14:paraId="63DF4D6A" w14:textId="08A9C4AC" w:rsidR="00D955C9" w:rsidRDefault="00D955C9" w:rsidP="00DC2560">
      <w:pPr>
        <w:jc w:val="both"/>
      </w:pPr>
    </w:p>
    <w:p w14:paraId="73EABE84" w14:textId="0F9BCB76" w:rsidR="00D955C9" w:rsidRDefault="00D955C9" w:rsidP="00DC2560">
      <w:pPr>
        <w:jc w:val="both"/>
      </w:pPr>
    </w:p>
    <w:p w14:paraId="5B6E9EC6" w14:textId="147B9475" w:rsidR="00D955C9" w:rsidRDefault="00D955C9" w:rsidP="00DC2560">
      <w:pPr>
        <w:jc w:val="both"/>
      </w:pPr>
    </w:p>
    <w:p w14:paraId="63FB0A65" w14:textId="77777777" w:rsidR="00E315FF" w:rsidRDefault="00E315FF" w:rsidP="00DC2560">
      <w:pPr>
        <w:jc w:val="both"/>
      </w:pPr>
    </w:p>
    <w:p w14:paraId="2C30CA11" w14:textId="77777777" w:rsidR="009616D7" w:rsidRDefault="00B32DCD" w:rsidP="00B32DCD">
      <w:pPr>
        <w:jc w:val="center"/>
        <w:rPr>
          <w:b/>
          <w:bCs/>
        </w:rPr>
      </w:pPr>
      <w:r>
        <w:rPr>
          <w:b/>
          <w:bCs/>
        </w:rPr>
        <w:lastRenderedPageBreak/>
        <w:t>QUADRO SINÓTICO DE TRADUÇÕES</w:t>
      </w:r>
    </w:p>
    <w:p w14:paraId="2542DE40" w14:textId="77777777" w:rsidR="009616D7" w:rsidRDefault="009616D7" w:rsidP="00B32DCD">
      <w:pPr>
        <w:jc w:val="center"/>
        <w:rPr>
          <w:b/>
          <w:bCs/>
        </w:rPr>
      </w:pPr>
    </w:p>
    <w:p w14:paraId="03A02A97" w14:textId="089BE327" w:rsidR="00DC2560" w:rsidRDefault="009616D7" w:rsidP="00B32DCD">
      <w:pPr>
        <w:jc w:val="center"/>
        <w:rPr>
          <w:b/>
          <w:bCs/>
        </w:rPr>
      </w:pPr>
      <w:r>
        <w:rPr>
          <w:b/>
          <w:bCs/>
        </w:rPr>
        <w:t>Habacuque 3: 17-19</w:t>
      </w:r>
      <w:r w:rsidR="00B32DCD">
        <w:rPr>
          <w:b/>
          <w:bCs/>
        </w:rPr>
        <w:br/>
      </w:r>
    </w:p>
    <w:tbl>
      <w:tblPr>
        <w:tblStyle w:val="Tabelacomgrade"/>
        <w:tblW w:w="0" w:type="auto"/>
        <w:tblLook w:val="04A0" w:firstRow="1" w:lastRow="0" w:firstColumn="1" w:lastColumn="0" w:noHBand="0" w:noVBand="1"/>
      </w:tblPr>
      <w:tblGrid>
        <w:gridCol w:w="2264"/>
        <w:gridCol w:w="2264"/>
        <w:gridCol w:w="2265"/>
        <w:gridCol w:w="2265"/>
      </w:tblGrid>
      <w:tr w:rsidR="00B32DCD" w14:paraId="56D75215" w14:textId="77777777" w:rsidTr="00B32DCD">
        <w:tc>
          <w:tcPr>
            <w:tcW w:w="2264" w:type="dxa"/>
          </w:tcPr>
          <w:p w14:paraId="56ABE2E3" w14:textId="686456C0" w:rsidR="00B32DCD" w:rsidRDefault="009616D7" w:rsidP="00B32DCD">
            <w:pPr>
              <w:jc w:val="center"/>
              <w:rPr>
                <w:b/>
                <w:bCs/>
                <w:sz w:val="22"/>
                <w:szCs w:val="22"/>
              </w:rPr>
            </w:pPr>
            <w:r>
              <w:rPr>
                <w:b/>
                <w:bCs/>
                <w:sz w:val="22"/>
                <w:szCs w:val="22"/>
              </w:rPr>
              <w:t>Hebraico</w:t>
            </w:r>
            <w:r w:rsidR="00E315FF">
              <w:rPr>
                <w:rStyle w:val="Refdenotaderodap"/>
                <w:b/>
                <w:bCs/>
                <w:sz w:val="22"/>
                <w:szCs w:val="22"/>
              </w:rPr>
              <w:footnoteReference w:id="1"/>
            </w:r>
          </w:p>
        </w:tc>
        <w:tc>
          <w:tcPr>
            <w:tcW w:w="2264" w:type="dxa"/>
          </w:tcPr>
          <w:p w14:paraId="1B2BF72F" w14:textId="1F3DFF15" w:rsidR="00B32DCD" w:rsidRDefault="009616D7" w:rsidP="00B32DCD">
            <w:pPr>
              <w:jc w:val="center"/>
              <w:rPr>
                <w:b/>
                <w:bCs/>
                <w:sz w:val="22"/>
                <w:szCs w:val="22"/>
              </w:rPr>
            </w:pPr>
            <w:r>
              <w:rPr>
                <w:b/>
                <w:bCs/>
                <w:sz w:val="22"/>
                <w:szCs w:val="22"/>
              </w:rPr>
              <w:t>Português (NAA)</w:t>
            </w:r>
          </w:p>
        </w:tc>
        <w:tc>
          <w:tcPr>
            <w:tcW w:w="2265" w:type="dxa"/>
          </w:tcPr>
          <w:p w14:paraId="00B67BF4" w14:textId="092936BF" w:rsidR="00B32DCD" w:rsidRDefault="00B32DCD" w:rsidP="00B32DCD">
            <w:pPr>
              <w:jc w:val="center"/>
              <w:rPr>
                <w:b/>
                <w:bCs/>
                <w:sz w:val="22"/>
                <w:szCs w:val="22"/>
              </w:rPr>
            </w:pPr>
            <w:r>
              <w:rPr>
                <w:b/>
                <w:bCs/>
                <w:sz w:val="22"/>
                <w:szCs w:val="22"/>
              </w:rPr>
              <w:t>NET Bible</w:t>
            </w:r>
            <w:r w:rsidR="009616D7">
              <w:rPr>
                <w:b/>
                <w:bCs/>
                <w:sz w:val="22"/>
                <w:szCs w:val="22"/>
              </w:rPr>
              <w:t xml:space="preserve"> (Inglês)</w:t>
            </w:r>
          </w:p>
        </w:tc>
        <w:tc>
          <w:tcPr>
            <w:tcW w:w="2265" w:type="dxa"/>
          </w:tcPr>
          <w:p w14:paraId="73BDE3C1" w14:textId="3AD13907" w:rsidR="00B32DCD" w:rsidRDefault="009616D7" w:rsidP="00B32DCD">
            <w:pPr>
              <w:jc w:val="center"/>
              <w:rPr>
                <w:b/>
                <w:bCs/>
                <w:sz w:val="22"/>
                <w:szCs w:val="22"/>
              </w:rPr>
            </w:pPr>
            <w:r>
              <w:rPr>
                <w:b/>
                <w:bCs/>
                <w:sz w:val="22"/>
                <w:szCs w:val="22"/>
              </w:rPr>
              <w:t>Tradução Pessoal</w:t>
            </w:r>
          </w:p>
        </w:tc>
      </w:tr>
      <w:tr w:rsidR="006B23BF" w:rsidRPr="006B23BF" w14:paraId="7942ACB4" w14:textId="77777777" w:rsidTr="006B23BF">
        <w:trPr>
          <w:trHeight w:val="4716"/>
        </w:trPr>
        <w:tc>
          <w:tcPr>
            <w:tcW w:w="2264" w:type="dxa"/>
          </w:tcPr>
          <w:p w14:paraId="1D74D575" w14:textId="31184EE8" w:rsidR="006B23BF" w:rsidRPr="006B23BF" w:rsidRDefault="006B23BF" w:rsidP="00BB6EBC">
            <w:pPr>
              <w:pStyle w:val="NormalWeb"/>
              <w:rPr>
                <w:color w:val="941100"/>
                <w:sz w:val="36"/>
                <w:szCs w:val="36"/>
              </w:rPr>
            </w:pPr>
            <w:r>
              <w:rPr>
                <w:rStyle w:val="vref"/>
                <w:rFonts w:eastAsia="Arial"/>
                <w:color w:val="941100"/>
              </w:rPr>
              <w:br/>
            </w:r>
            <w:r w:rsidRPr="009616D7">
              <w:rPr>
                <w:rStyle w:val="vref"/>
                <w:rFonts w:eastAsia="Arial"/>
                <w:color w:val="941100"/>
                <w:sz w:val="36"/>
                <w:szCs w:val="36"/>
              </w:rPr>
              <w:t>3:17</w:t>
            </w:r>
            <w:r w:rsidRPr="009616D7">
              <w:rPr>
                <w:color w:val="941100"/>
                <w:sz w:val="36"/>
                <w:szCs w:val="36"/>
              </w:rPr>
              <w:t xml:space="preserve"> </w:t>
            </w:r>
            <w:r w:rsidRPr="009616D7">
              <w:rPr>
                <w:color w:val="941100"/>
                <w:sz w:val="36"/>
                <w:szCs w:val="36"/>
                <w:rtl/>
              </w:rPr>
              <w:t>כי תאנה לא תפרח ואין יבול בגפנים כחש מעשׁה זית ושדמות לא עשׁה אכל גזר ממכלה צאן ואין בקר ברפתים</w:t>
            </w:r>
          </w:p>
        </w:tc>
        <w:tc>
          <w:tcPr>
            <w:tcW w:w="2264" w:type="dxa"/>
          </w:tcPr>
          <w:p w14:paraId="289FA35D" w14:textId="7A47A101" w:rsidR="006B23BF" w:rsidRPr="006B23BF" w:rsidRDefault="006B23BF" w:rsidP="00B32DCD">
            <w:pPr>
              <w:jc w:val="center"/>
              <w:rPr>
                <w:b/>
                <w:bCs/>
                <w:sz w:val="10"/>
                <w:szCs w:val="10"/>
              </w:rPr>
            </w:pPr>
          </w:p>
          <w:p w14:paraId="28F8AB82" w14:textId="77777777" w:rsidR="006B23BF" w:rsidRDefault="006B23BF" w:rsidP="00B32DCD">
            <w:pPr>
              <w:jc w:val="center"/>
              <w:rPr>
                <w:b/>
                <w:bCs/>
                <w:sz w:val="22"/>
                <w:szCs w:val="22"/>
              </w:rPr>
            </w:pPr>
          </w:p>
          <w:p w14:paraId="0F9EA5EF" w14:textId="3C9BF49D" w:rsidR="006B23BF" w:rsidRPr="009616D7" w:rsidRDefault="006B23BF" w:rsidP="009616D7">
            <w:pPr>
              <w:rPr>
                <w:b/>
                <w:bCs/>
                <w:color w:val="011893"/>
                <w:sz w:val="20"/>
                <w:szCs w:val="20"/>
              </w:rPr>
            </w:pPr>
            <w:r>
              <w:rPr>
                <w:b/>
                <w:bCs/>
                <w:color w:val="011893"/>
                <w:sz w:val="20"/>
                <w:szCs w:val="20"/>
              </w:rPr>
              <w:t xml:space="preserve">3:17 </w:t>
            </w:r>
            <w:r w:rsidRPr="009616D7">
              <w:rPr>
                <w:b/>
                <w:bCs/>
                <w:color w:val="011893"/>
                <w:sz w:val="20"/>
                <w:szCs w:val="20"/>
              </w:rPr>
              <w:t>Ainda que a figueira</w:t>
            </w:r>
          </w:p>
          <w:p w14:paraId="545080EA" w14:textId="77777777" w:rsidR="006B23BF" w:rsidRPr="009616D7" w:rsidRDefault="006B23BF" w:rsidP="009616D7">
            <w:pPr>
              <w:rPr>
                <w:b/>
                <w:bCs/>
                <w:color w:val="011893"/>
                <w:sz w:val="20"/>
                <w:szCs w:val="20"/>
              </w:rPr>
            </w:pPr>
            <w:r w:rsidRPr="009616D7">
              <w:rPr>
                <w:b/>
                <w:bCs/>
                <w:color w:val="011893"/>
                <w:sz w:val="20"/>
                <w:szCs w:val="20"/>
              </w:rPr>
              <w:t>não floresça,</w:t>
            </w:r>
          </w:p>
          <w:p w14:paraId="2F6E689A" w14:textId="77777777" w:rsidR="006B23BF" w:rsidRPr="009616D7" w:rsidRDefault="006B23BF" w:rsidP="009616D7">
            <w:pPr>
              <w:rPr>
                <w:b/>
                <w:bCs/>
                <w:color w:val="011893"/>
                <w:sz w:val="20"/>
                <w:szCs w:val="20"/>
              </w:rPr>
            </w:pPr>
            <w:r w:rsidRPr="009616D7">
              <w:rPr>
                <w:b/>
                <w:bCs/>
                <w:color w:val="011893"/>
                <w:sz w:val="20"/>
                <w:szCs w:val="20"/>
              </w:rPr>
              <w:t>nem haja fruto na videira;</w:t>
            </w:r>
          </w:p>
          <w:p w14:paraId="39AF9C62" w14:textId="77777777" w:rsidR="006B23BF" w:rsidRPr="009616D7" w:rsidRDefault="006B23BF" w:rsidP="009616D7">
            <w:pPr>
              <w:rPr>
                <w:b/>
                <w:bCs/>
                <w:color w:val="011893"/>
                <w:sz w:val="20"/>
                <w:szCs w:val="20"/>
              </w:rPr>
            </w:pPr>
            <w:r w:rsidRPr="009616D7">
              <w:rPr>
                <w:b/>
                <w:bCs/>
                <w:color w:val="011893"/>
                <w:sz w:val="20"/>
                <w:szCs w:val="20"/>
              </w:rPr>
              <w:t>ainda que a colheita da oliveira</w:t>
            </w:r>
          </w:p>
          <w:p w14:paraId="210F3D89" w14:textId="77777777" w:rsidR="006B23BF" w:rsidRPr="009616D7" w:rsidRDefault="006B23BF" w:rsidP="009616D7">
            <w:pPr>
              <w:rPr>
                <w:b/>
                <w:bCs/>
                <w:color w:val="011893"/>
                <w:sz w:val="20"/>
                <w:szCs w:val="20"/>
              </w:rPr>
            </w:pPr>
            <w:r w:rsidRPr="009616D7">
              <w:rPr>
                <w:b/>
                <w:bCs/>
                <w:color w:val="011893"/>
                <w:sz w:val="20"/>
                <w:szCs w:val="20"/>
              </w:rPr>
              <w:t>decepcione,</w:t>
            </w:r>
          </w:p>
          <w:p w14:paraId="60B873C1" w14:textId="77777777" w:rsidR="006B23BF" w:rsidRPr="009616D7" w:rsidRDefault="006B23BF" w:rsidP="009616D7">
            <w:pPr>
              <w:rPr>
                <w:b/>
                <w:bCs/>
                <w:color w:val="011893"/>
                <w:sz w:val="20"/>
                <w:szCs w:val="20"/>
              </w:rPr>
            </w:pPr>
            <w:r w:rsidRPr="009616D7">
              <w:rPr>
                <w:b/>
                <w:bCs/>
                <w:color w:val="011893"/>
                <w:sz w:val="20"/>
                <w:szCs w:val="20"/>
              </w:rPr>
              <w:t>e os campos não produzam</w:t>
            </w:r>
          </w:p>
          <w:p w14:paraId="1F3D9BCA" w14:textId="77777777" w:rsidR="006B23BF" w:rsidRPr="009616D7" w:rsidRDefault="006B23BF" w:rsidP="009616D7">
            <w:pPr>
              <w:rPr>
                <w:b/>
                <w:bCs/>
                <w:color w:val="011893"/>
                <w:sz w:val="20"/>
                <w:szCs w:val="20"/>
              </w:rPr>
            </w:pPr>
            <w:r w:rsidRPr="009616D7">
              <w:rPr>
                <w:b/>
                <w:bCs/>
                <w:color w:val="011893"/>
                <w:sz w:val="20"/>
                <w:szCs w:val="20"/>
              </w:rPr>
              <w:t>mantimento;</w:t>
            </w:r>
          </w:p>
          <w:p w14:paraId="198E64B5" w14:textId="77777777" w:rsidR="006B23BF" w:rsidRPr="009616D7" w:rsidRDefault="006B23BF" w:rsidP="009616D7">
            <w:pPr>
              <w:rPr>
                <w:b/>
                <w:bCs/>
                <w:color w:val="011893"/>
                <w:sz w:val="20"/>
                <w:szCs w:val="20"/>
              </w:rPr>
            </w:pPr>
            <w:r w:rsidRPr="009616D7">
              <w:rPr>
                <w:b/>
                <w:bCs/>
                <w:color w:val="011893"/>
                <w:sz w:val="20"/>
                <w:szCs w:val="20"/>
              </w:rPr>
              <w:t>ainda que as ovelhas</w:t>
            </w:r>
          </w:p>
          <w:p w14:paraId="06BA42CF" w14:textId="77777777" w:rsidR="006B23BF" w:rsidRPr="009616D7" w:rsidRDefault="006B23BF" w:rsidP="009616D7">
            <w:pPr>
              <w:rPr>
                <w:b/>
                <w:bCs/>
                <w:color w:val="011893"/>
                <w:sz w:val="20"/>
                <w:szCs w:val="20"/>
              </w:rPr>
            </w:pPr>
            <w:r w:rsidRPr="009616D7">
              <w:rPr>
                <w:b/>
                <w:bCs/>
                <w:color w:val="011893"/>
                <w:sz w:val="20"/>
                <w:szCs w:val="20"/>
              </w:rPr>
              <w:t>desapareçam do aprisco,</w:t>
            </w:r>
          </w:p>
          <w:p w14:paraId="0E8E7E15" w14:textId="1736C0DD" w:rsidR="006B23BF" w:rsidRPr="009616D7" w:rsidRDefault="006B23BF" w:rsidP="006B23BF">
            <w:pPr>
              <w:rPr>
                <w:b/>
                <w:bCs/>
                <w:color w:val="011893"/>
                <w:sz w:val="20"/>
                <w:szCs w:val="20"/>
              </w:rPr>
            </w:pPr>
            <w:r w:rsidRPr="009616D7">
              <w:rPr>
                <w:b/>
                <w:bCs/>
                <w:color w:val="011893"/>
                <w:sz w:val="20"/>
                <w:szCs w:val="20"/>
              </w:rPr>
              <w:t>e nos currais não haja mais gado,</w:t>
            </w:r>
          </w:p>
          <w:p w14:paraId="049BC833" w14:textId="48E0DDA8" w:rsidR="006B23BF" w:rsidRPr="009616D7" w:rsidRDefault="006B23BF" w:rsidP="009616D7">
            <w:pPr>
              <w:rPr>
                <w:b/>
                <w:bCs/>
                <w:color w:val="011893"/>
                <w:sz w:val="20"/>
                <w:szCs w:val="20"/>
              </w:rPr>
            </w:pPr>
            <w:r>
              <w:rPr>
                <w:b/>
                <w:bCs/>
                <w:color w:val="011893"/>
                <w:sz w:val="20"/>
                <w:szCs w:val="20"/>
              </w:rPr>
              <w:br/>
            </w:r>
          </w:p>
          <w:p w14:paraId="2C43438A" w14:textId="77777777" w:rsidR="006B23BF" w:rsidRDefault="006B23BF" w:rsidP="009616D7">
            <w:pPr>
              <w:rPr>
                <w:b/>
                <w:bCs/>
                <w:color w:val="011893"/>
                <w:sz w:val="20"/>
                <w:szCs w:val="20"/>
              </w:rPr>
            </w:pPr>
          </w:p>
          <w:p w14:paraId="532470FF" w14:textId="77777777" w:rsidR="006B23BF" w:rsidRDefault="006B23BF" w:rsidP="009616D7">
            <w:pPr>
              <w:rPr>
                <w:b/>
                <w:bCs/>
                <w:color w:val="011893"/>
                <w:sz w:val="20"/>
                <w:szCs w:val="20"/>
              </w:rPr>
            </w:pPr>
          </w:p>
          <w:p w14:paraId="4EF61E63" w14:textId="77777777" w:rsidR="006B23BF" w:rsidRDefault="006B23BF" w:rsidP="009616D7">
            <w:pPr>
              <w:rPr>
                <w:b/>
                <w:bCs/>
                <w:color w:val="011893"/>
                <w:sz w:val="20"/>
                <w:szCs w:val="20"/>
              </w:rPr>
            </w:pPr>
          </w:p>
          <w:p w14:paraId="2946A717" w14:textId="77777777" w:rsidR="006B23BF" w:rsidRDefault="006B23BF" w:rsidP="009616D7">
            <w:pPr>
              <w:rPr>
                <w:b/>
                <w:bCs/>
                <w:color w:val="011893"/>
                <w:sz w:val="20"/>
                <w:szCs w:val="20"/>
              </w:rPr>
            </w:pPr>
          </w:p>
          <w:p w14:paraId="262DBD93" w14:textId="08E5396F" w:rsidR="006B23BF" w:rsidRDefault="006B23BF" w:rsidP="009616D7">
            <w:pPr>
              <w:rPr>
                <w:b/>
                <w:bCs/>
                <w:sz w:val="22"/>
                <w:szCs w:val="22"/>
              </w:rPr>
            </w:pPr>
          </w:p>
        </w:tc>
        <w:tc>
          <w:tcPr>
            <w:tcW w:w="2265" w:type="dxa"/>
          </w:tcPr>
          <w:p w14:paraId="310C68CD" w14:textId="77777777" w:rsidR="006B23BF" w:rsidRPr="00980616" w:rsidRDefault="006B23BF" w:rsidP="009616D7">
            <w:pPr>
              <w:pStyle w:val="poetry"/>
              <w:rPr>
                <w:rStyle w:val="versenumber"/>
                <w:rFonts w:eastAsia="Arial"/>
                <w:b/>
                <w:bCs/>
                <w:color w:val="009051"/>
                <w:sz w:val="10"/>
                <w:szCs w:val="10"/>
              </w:rPr>
            </w:pPr>
          </w:p>
          <w:p w14:paraId="1DE9B31D" w14:textId="320FE134" w:rsidR="006B23BF" w:rsidRPr="006B23BF" w:rsidRDefault="006B23BF" w:rsidP="006B23BF">
            <w:pPr>
              <w:pStyle w:val="poetry"/>
              <w:rPr>
                <w:rStyle w:val="versenumber"/>
                <w:b/>
                <w:bCs/>
                <w:color w:val="009051"/>
                <w:sz w:val="20"/>
                <w:szCs w:val="20"/>
                <w:lang w:val="en-US"/>
              </w:rPr>
            </w:pPr>
            <w:r>
              <w:rPr>
                <w:rStyle w:val="versenumber"/>
                <w:rFonts w:eastAsia="Arial"/>
                <w:b/>
                <w:bCs/>
                <w:color w:val="009051"/>
                <w:sz w:val="20"/>
                <w:szCs w:val="20"/>
                <w:lang w:val="en-US"/>
              </w:rPr>
              <w:t>3:</w:t>
            </w:r>
            <w:r w:rsidRPr="006B23BF">
              <w:rPr>
                <w:rStyle w:val="versenumber"/>
                <w:rFonts w:eastAsia="Arial"/>
                <w:b/>
                <w:bCs/>
                <w:color w:val="009051"/>
                <w:sz w:val="20"/>
                <w:szCs w:val="20"/>
                <w:lang w:val="en-US"/>
              </w:rPr>
              <w:t>17</w:t>
            </w:r>
            <w:r>
              <w:rPr>
                <w:rStyle w:val="versenumber"/>
                <w:rFonts w:eastAsia="Arial"/>
                <w:b/>
                <w:bCs/>
                <w:color w:val="009051"/>
                <w:sz w:val="20"/>
                <w:szCs w:val="20"/>
                <w:lang w:val="en-US"/>
              </w:rPr>
              <w:t xml:space="preserve"> </w:t>
            </w:r>
            <w:r w:rsidRPr="006B23BF">
              <w:rPr>
                <w:rStyle w:val="netverse"/>
                <w:rFonts w:eastAsia="Arial"/>
                <w:b/>
                <w:bCs/>
                <w:color w:val="009051"/>
                <w:sz w:val="20"/>
                <w:szCs w:val="20"/>
                <w:lang w:val="en-US"/>
              </w:rPr>
              <w:t xml:space="preserve">When the fig tree does not bud, and there are no grapes on the vines; when the olive trees do not </w:t>
            </w:r>
            <w:proofErr w:type="gramStart"/>
            <w:r w:rsidRPr="006B23BF">
              <w:rPr>
                <w:rStyle w:val="netverse"/>
                <w:rFonts w:eastAsia="Arial"/>
                <w:b/>
                <w:bCs/>
                <w:color w:val="009051"/>
                <w:sz w:val="20"/>
                <w:szCs w:val="20"/>
                <w:lang w:val="en-US"/>
              </w:rPr>
              <w:t>produce</w:t>
            </w:r>
            <w:proofErr w:type="gramEnd"/>
            <w:r w:rsidRPr="006B23BF">
              <w:rPr>
                <w:rStyle w:val="netverse"/>
                <w:rFonts w:eastAsia="Arial"/>
                <w:b/>
                <w:bCs/>
                <w:color w:val="009051"/>
                <w:sz w:val="20"/>
                <w:szCs w:val="20"/>
                <w:lang w:val="en-US"/>
              </w:rPr>
              <w:t xml:space="preserve"> and the fields yield no crops; when the sheep disappear from the pen and there are no cattle in the stalls</w:t>
            </w:r>
            <w:r>
              <w:rPr>
                <w:rStyle w:val="netverse"/>
                <w:rFonts w:eastAsia="Arial"/>
                <w:b/>
                <w:bCs/>
                <w:color w:val="009051"/>
                <w:sz w:val="20"/>
                <w:szCs w:val="20"/>
                <w:lang w:val="en-US"/>
              </w:rPr>
              <w:t xml:space="preserve"> </w:t>
            </w:r>
            <w:r w:rsidRPr="006B23BF">
              <w:rPr>
                <w:rStyle w:val="netverse"/>
                <w:rFonts w:eastAsia="Arial"/>
                <w:b/>
                <w:bCs/>
                <w:color w:val="009051"/>
                <w:sz w:val="20"/>
                <w:szCs w:val="20"/>
                <w:lang w:val="en-US"/>
              </w:rPr>
              <w:t xml:space="preserve">— </w:t>
            </w:r>
          </w:p>
          <w:p w14:paraId="43CE8299" w14:textId="0B87A5C7" w:rsidR="006B23BF" w:rsidRPr="006B23BF" w:rsidRDefault="006B23BF" w:rsidP="006B23BF">
            <w:pPr>
              <w:pStyle w:val="poetry"/>
              <w:rPr>
                <w:b/>
                <w:bCs/>
                <w:sz w:val="20"/>
                <w:szCs w:val="20"/>
                <w:lang w:val="en-US"/>
              </w:rPr>
            </w:pPr>
          </w:p>
        </w:tc>
        <w:tc>
          <w:tcPr>
            <w:tcW w:w="2265" w:type="dxa"/>
          </w:tcPr>
          <w:p w14:paraId="6DC700E7" w14:textId="3747FBF8" w:rsidR="006B23BF" w:rsidRDefault="006B23BF" w:rsidP="006B23BF">
            <w:pPr>
              <w:rPr>
                <w:b/>
                <w:bCs/>
                <w:sz w:val="10"/>
                <w:szCs w:val="10"/>
                <w:lang w:val="en-US"/>
              </w:rPr>
            </w:pPr>
          </w:p>
          <w:p w14:paraId="5F9A340E" w14:textId="39CBEA8F" w:rsidR="006B23BF" w:rsidRDefault="006B23BF" w:rsidP="006B23BF">
            <w:pPr>
              <w:rPr>
                <w:b/>
                <w:bCs/>
                <w:sz w:val="10"/>
                <w:szCs w:val="10"/>
                <w:lang w:val="en-US"/>
              </w:rPr>
            </w:pPr>
          </w:p>
          <w:p w14:paraId="5EF231E2" w14:textId="77777777" w:rsidR="006B23BF" w:rsidRPr="006B23BF" w:rsidRDefault="006B23BF" w:rsidP="006B23BF">
            <w:pPr>
              <w:rPr>
                <w:b/>
                <w:bCs/>
                <w:sz w:val="10"/>
                <w:szCs w:val="10"/>
                <w:lang w:val="en-US"/>
              </w:rPr>
            </w:pPr>
          </w:p>
          <w:p w14:paraId="64750B62" w14:textId="0C8AC4CC" w:rsidR="006B23BF" w:rsidRPr="006B23BF" w:rsidRDefault="006B23BF" w:rsidP="00BB6EBC">
            <w:pPr>
              <w:rPr>
                <w:b/>
                <w:bCs/>
                <w:sz w:val="20"/>
                <w:szCs w:val="20"/>
              </w:rPr>
            </w:pPr>
            <w:r w:rsidRPr="006B23BF">
              <w:rPr>
                <w:b/>
                <w:bCs/>
                <w:sz w:val="20"/>
                <w:szCs w:val="20"/>
              </w:rPr>
              <w:t xml:space="preserve">3:17 </w:t>
            </w:r>
            <w:r>
              <w:rPr>
                <w:b/>
                <w:bCs/>
                <w:sz w:val="20"/>
                <w:szCs w:val="20"/>
              </w:rPr>
              <w:t>–</w:t>
            </w:r>
            <w:r w:rsidRPr="006B23BF">
              <w:rPr>
                <w:b/>
                <w:bCs/>
                <w:sz w:val="20"/>
                <w:szCs w:val="20"/>
              </w:rPr>
              <w:t xml:space="preserve"> </w:t>
            </w:r>
            <w:r w:rsidRPr="006B23BF">
              <w:rPr>
                <w:b/>
                <w:bCs/>
                <w:i/>
                <w:iCs/>
                <w:sz w:val="20"/>
                <w:szCs w:val="20"/>
              </w:rPr>
              <w:t>Mesmo quando a figueira nada brotar e a videira não frutificar, mesmo quando a colheita da oliveira for uma decepção e no campo não tiver havido produção de alimento, mesmo quando não houver ovelhas e cabras nos cercados e nem gado nenhum estiver nas estrebarias</w:t>
            </w:r>
            <w:r w:rsidRPr="006B23BF">
              <w:rPr>
                <w:b/>
                <w:bCs/>
                <w:sz w:val="20"/>
                <w:szCs w:val="20"/>
              </w:rPr>
              <w:t>,</w:t>
            </w:r>
          </w:p>
        </w:tc>
      </w:tr>
      <w:tr w:rsidR="006B23BF" w:rsidRPr="00BB6EBC" w14:paraId="46F0C258" w14:textId="77777777" w:rsidTr="00BB6EBC">
        <w:trPr>
          <w:trHeight w:val="2557"/>
        </w:trPr>
        <w:tc>
          <w:tcPr>
            <w:tcW w:w="2264" w:type="dxa"/>
          </w:tcPr>
          <w:p w14:paraId="45409B07" w14:textId="77777777" w:rsidR="006B23BF" w:rsidRDefault="006B23BF" w:rsidP="009616D7">
            <w:pPr>
              <w:pStyle w:val="NormalWeb"/>
              <w:jc w:val="both"/>
              <w:rPr>
                <w:rStyle w:val="vref"/>
                <w:rFonts w:eastAsia="Arial"/>
                <w:color w:val="941100"/>
              </w:rPr>
            </w:pPr>
          </w:p>
          <w:p w14:paraId="40E8A42A" w14:textId="38ACF2C5" w:rsidR="006B23BF" w:rsidRPr="00BB6EBC" w:rsidRDefault="006B23BF" w:rsidP="00BB6EBC">
            <w:pPr>
              <w:pStyle w:val="NormalWeb"/>
              <w:rPr>
                <w:rStyle w:val="vref"/>
                <w:color w:val="941100"/>
                <w:sz w:val="36"/>
                <w:szCs w:val="36"/>
              </w:rPr>
            </w:pPr>
            <w:r w:rsidRPr="009616D7">
              <w:rPr>
                <w:rStyle w:val="vref"/>
                <w:rFonts w:eastAsia="Arial"/>
                <w:color w:val="941100"/>
                <w:sz w:val="36"/>
                <w:szCs w:val="36"/>
              </w:rPr>
              <w:t>3:18</w:t>
            </w:r>
            <w:r w:rsidRPr="009616D7">
              <w:rPr>
                <w:color w:val="941100"/>
                <w:sz w:val="36"/>
                <w:szCs w:val="36"/>
              </w:rPr>
              <w:t xml:space="preserve"> </w:t>
            </w:r>
            <w:r w:rsidRPr="009616D7">
              <w:rPr>
                <w:color w:val="941100"/>
                <w:sz w:val="36"/>
                <w:szCs w:val="36"/>
                <w:rtl/>
              </w:rPr>
              <w:t xml:space="preserve">ואני ביהוה </w:t>
            </w:r>
            <w:proofErr w:type="spellStart"/>
            <w:r w:rsidRPr="009616D7">
              <w:rPr>
                <w:color w:val="941100"/>
                <w:sz w:val="36"/>
                <w:szCs w:val="36"/>
                <w:rtl/>
              </w:rPr>
              <w:t>אעלוזה</w:t>
            </w:r>
            <w:proofErr w:type="spellEnd"/>
            <w:r w:rsidRPr="009616D7">
              <w:rPr>
                <w:color w:val="941100"/>
                <w:sz w:val="36"/>
                <w:szCs w:val="36"/>
                <w:rtl/>
              </w:rPr>
              <w:t xml:space="preserve"> </w:t>
            </w:r>
            <w:proofErr w:type="spellStart"/>
            <w:r w:rsidRPr="009616D7">
              <w:rPr>
                <w:color w:val="941100"/>
                <w:sz w:val="36"/>
                <w:szCs w:val="36"/>
                <w:rtl/>
              </w:rPr>
              <w:t>אגילה</w:t>
            </w:r>
            <w:proofErr w:type="spellEnd"/>
            <w:r w:rsidRPr="009616D7">
              <w:rPr>
                <w:color w:val="941100"/>
                <w:sz w:val="36"/>
                <w:szCs w:val="36"/>
                <w:rtl/>
              </w:rPr>
              <w:t xml:space="preserve"> </w:t>
            </w:r>
            <w:proofErr w:type="spellStart"/>
            <w:r w:rsidRPr="009616D7">
              <w:rPr>
                <w:color w:val="941100"/>
                <w:sz w:val="36"/>
                <w:szCs w:val="36"/>
                <w:rtl/>
              </w:rPr>
              <w:t>באלהי</w:t>
            </w:r>
            <w:proofErr w:type="spellEnd"/>
            <w:r w:rsidRPr="009616D7">
              <w:rPr>
                <w:color w:val="941100"/>
                <w:sz w:val="36"/>
                <w:szCs w:val="36"/>
                <w:rtl/>
              </w:rPr>
              <w:t xml:space="preserve"> </w:t>
            </w:r>
            <w:proofErr w:type="spellStart"/>
            <w:r w:rsidRPr="009616D7">
              <w:rPr>
                <w:color w:val="941100"/>
                <w:sz w:val="36"/>
                <w:szCs w:val="36"/>
                <w:rtl/>
              </w:rPr>
              <w:t>ישעי</w:t>
            </w:r>
            <w:proofErr w:type="spellEnd"/>
          </w:p>
        </w:tc>
        <w:tc>
          <w:tcPr>
            <w:tcW w:w="2264" w:type="dxa"/>
          </w:tcPr>
          <w:p w14:paraId="3CC9A1FA" w14:textId="77777777" w:rsidR="006B23BF" w:rsidRDefault="006B23BF" w:rsidP="00B32DCD">
            <w:pPr>
              <w:jc w:val="center"/>
              <w:rPr>
                <w:b/>
                <w:bCs/>
                <w:sz w:val="10"/>
                <w:szCs w:val="10"/>
              </w:rPr>
            </w:pPr>
          </w:p>
          <w:p w14:paraId="700E258C" w14:textId="77777777" w:rsidR="006B23BF" w:rsidRDefault="006B23BF" w:rsidP="006B23BF">
            <w:pPr>
              <w:rPr>
                <w:b/>
                <w:bCs/>
                <w:color w:val="011893"/>
                <w:sz w:val="20"/>
                <w:szCs w:val="20"/>
              </w:rPr>
            </w:pPr>
          </w:p>
          <w:p w14:paraId="049D6709" w14:textId="77777777" w:rsidR="006B23BF" w:rsidRDefault="006B23BF" w:rsidP="006B23BF">
            <w:pPr>
              <w:rPr>
                <w:b/>
                <w:bCs/>
                <w:color w:val="011893"/>
                <w:sz w:val="20"/>
                <w:szCs w:val="20"/>
              </w:rPr>
            </w:pPr>
          </w:p>
          <w:p w14:paraId="1E57BE60" w14:textId="69C34E3D" w:rsidR="006B23BF" w:rsidRPr="009616D7" w:rsidRDefault="006B23BF" w:rsidP="006B23BF">
            <w:pPr>
              <w:rPr>
                <w:b/>
                <w:bCs/>
                <w:color w:val="011893"/>
                <w:sz w:val="20"/>
                <w:szCs w:val="20"/>
              </w:rPr>
            </w:pPr>
            <w:r>
              <w:rPr>
                <w:b/>
                <w:bCs/>
                <w:color w:val="011893"/>
                <w:sz w:val="20"/>
                <w:szCs w:val="20"/>
              </w:rPr>
              <w:t xml:space="preserve">3:18 </w:t>
            </w:r>
            <w:r w:rsidRPr="009616D7">
              <w:rPr>
                <w:b/>
                <w:bCs/>
                <w:color w:val="011893"/>
                <w:sz w:val="20"/>
                <w:szCs w:val="20"/>
              </w:rPr>
              <w:t>mesmo assim</w:t>
            </w:r>
          </w:p>
          <w:p w14:paraId="272F3873" w14:textId="77777777" w:rsidR="006B23BF" w:rsidRPr="009616D7" w:rsidRDefault="006B23BF" w:rsidP="006B23BF">
            <w:pPr>
              <w:rPr>
                <w:b/>
                <w:bCs/>
                <w:color w:val="011893"/>
                <w:sz w:val="20"/>
                <w:szCs w:val="20"/>
              </w:rPr>
            </w:pPr>
            <w:r w:rsidRPr="009616D7">
              <w:rPr>
                <w:b/>
                <w:bCs/>
                <w:color w:val="011893"/>
                <w:sz w:val="20"/>
                <w:szCs w:val="20"/>
              </w:rPr>
              <w:t>eu me alegro no SENHOR,</w:t>
            </w:r>
          </w:p>
          <w:p w14:paraId="599569DE" w14:textId="77777777" w:rsidR="006B23BF" w:rsidRPr="009616D7" w:rsidRDefault="006B23BF" w:rsidP="006B23BF">
            <w:pPr>
              <w:rPr>
                <w:b/>
                <w:bCs/>
                <w:color w:val="011893"/>
                <w:sz w:val="20"/>
                <w:szCs w:val="20"/>
              </w:rPr>
            </w:pPr>
            <w:r w:rsidRPr="009616D7">
              <w:rPr>
                <w:b/>
                <w:bCs/>
                <w:color w:val="011893"/>
                <w:sz w:val="20"/>
                <w:szCs w:val="20"/>
              </w:rPr>
              <w:t>e exulto no Deus</w:t>
            </w:r>
          </w:p>
          <w:p w14:paraId="37EEC563" w14:textId="540B5E89" w:rsidR="006B23BF" w:rsidRPr="006B23BF" w:rsidRDefault="006B23BF" w:rsidP="006B23BF">
            <w:pPr>
              <w:rPr>
                <w:b/>
                <w:bCs/>
                <w:sz w:val="10"/>
                <w:szCs w:val="10"/>
              </w:rPr>
            </w:pPr>
            <w:r w:rsidRPr="009616D7">
              <w:rPr>
                <w:b/>
                <w:bCs/>
                <w:color w:val="011893"/>
                <w:sz w:val="20"/>
                <w:szCs w:val="20"/>
              </w:rPr>
              <w:t>da minha salvação.</w:t>
            </w:r>
          </w:p>
        </w:tc>
        <w:tc>
          <w:tcPr>
            <w:tcW w:w="2265" w:type="dxa"/>
          </w:tcPr>
          <w:p w14:paraId="0C755AC3" w14:textId="77777777" w:rsidR="006B23BF" w:rsidRDefault="006B23BF" w:rsidP="009616D7">
            <w:pPr>
              <w:pStyle w:val="poetry"/>
              <w:rPr>
                <w:rStyle w:val="versenumber"/>
                <w:rFonts w:eastAsia="Arial"/>
                <w:b/>
                <w:bCs/>
                <w:color w:val="009051"/>
                <w:sz w:val="10"/>
                <w:szCs w:val="10"/>
              </w:rPr>
            </w:pPr>
          </w:p>
          <w:p w14:paraId="1F4EFE66" w14:textId="640464C4" w:rsidR="006B23BF" w:rsidRPr="006B23BF" w:rsidRDefault="00BB6EBC" w:rsidP="006B23BF">
            <w:pPr>
              <w:pStyle w:val="poetry"/>
              <w:rPr>
                <w:b/>
                <w:bCs/>
                <w:color w:val="009051"/>
                <w:sz w:val="20"/>
                <w:szCs w:val="20"/>
                <w:lang w:val="en-US"/>
              </w:rPr>
            </w:pPr>
            <w:r w:rsidRPr="00980616">
              <w:rPr>
                <w:rStyle w:val="versenumber"/>
                <w:rFonts w:eastAsia="Arial"/>
                <w:b/>
                <w:bCs/>
                <w:color w:val="009051"/>
                <w:sz w:val="20"/>
                <w:szCs w:val="20"/>
                <w:lang w:val="en-US"/>
              </w:rPr>
              <w:br/>
            </w:r>
            <w:r w:rsidR="006B23BF" w:rsidRPr="006B23BF">
              <w:rPr>
                <w:rStyle w:val="versenumber"/>
                <w:rFonts w:eastAsia="Arial"/>
                <w:b/>
                <w:bCs/>
                <w:color w:val="009051"/>
                <w:sz w:val="20"/>
                <w:szCs w:val="20"/>
                <w:lang w:val="en-US"/>
              </w:rPr>
              <w:t>18</w:t>
            </w:r>
            <w:r w:rsidR="006B23BF" w:rsidRPr="006B23BF">
              <w:rPr>
                <w:rStyle w:val="netverse"/>
                <w:rFonts w:eastAsia="Arial"/>
                <w:b/>
                <w:bCs/>
                <w:color w:val="009051"/>
                <w:sz w:val="20"/>
                <w:szCs w:val="20"/>
                <w:lang w:val="en-US"/>
              </w:rPr>
              <w:t xml:space="preserve"> I will rejoice because of the </w:t>
            </w:r>
            <w:r w:rsidR="006B23BF" w:rsidRPr="006B23BF">
              <w:rPr>
                <w:rStyle w:val="smcaps"/>
                <w:rFonts w:eastAsia="Calibri"/>
                <w:b/>
                <w:bCs/>
                <w:color w:val="009051"/>
                <w:sz w:val="20"/>
                <w:szCs w:val="20"/>
                <w:lang w:val="en-US"/>
              </w:rPr>
              <w:t>Lord</w:t>
            </w:r>
            <w:r w:rsidR="006B23BF" w:rsidRPr="006B23BF">
              <w:rPr>
                <w:rStyle w:val="netverse"/>
                <w:rFonts w:eastAsia="Arial"/>
                <w:b/>
                <w:bCs/>
                <w:color w:val="009051"/>
                <w:sz w:val="20"/>
                <w:szCs w:val="20"/>
                <w:lang w:val="en-US"/>
              </w:rPr>
              <w:t>; I will be happy because of the God who delivers me!</w:t>
            </w:r>
          </w:p>
          <w:p w14:paraId="5E17308B" w14:textId="4086E6DB" w:rsidR="006B23BF" w:rsidRPr="006B23BF" w:rsidRDefault="006B23BF" w:rsidP="009616D7">
            <w:pPr>
              <w:pStyle w:val="poetry"/>
              <w:rPr>
                <w:rStyle w:val="versenumber"/>
                <w:rFonts w:eastAsia="Arial"/>
                <w:b/>
                <w:bCs/>
                <w:color w:val="009051"/>
                <w:sz w:val="10"/>
                <w:szCs w:val="10"/>
                <w:lang w:val="en-US"/>
              </w:rPr>
            </w:pPr>
          </w:p>
        </w:tc>
        <w:tc>
          <w:tcPr>
            <w:tcW w:w="2265" w:type="dxa"/>
          </w:tcPr>
          <w:p w14:paraId="06CEAED9" w14:textId="77777777" w:rsidR="006B23BF" w:rsidRDefault="006B23BF" w:rsidP="00B32DCD">
            <w:pPr>
              <w:jc w:val="center"/>
              <w:rPr>
                <w:b/>
                <w:bCs/>
                <w:sz w:val="10"/>
                <w:szCs w:val="10"/>
                <w:lang w:val="en-US"/>
              </w:rPr>
            </w:pPr>
          </w:p>
          <w:p w14:paraId="0F3802E7" w14:textId="77777777" w:rsidR="00BB6EBC" w:rsidRPr="00980616" w:rsidRDefault="00BB6EBC" w:rsidP="00B32DCD">
            <w:pPr>
              <w:jc w:val="center"/>
              <w:rPr>
                <w:b/>
                <w:bCs/>
                <w:i/>
                <w:iCs/>
                <w:sz w:val="20"/>
                <w:szCs w:val="20"/>
                <w:lang w:val="en-US"/>
              </w:rPr>
            </w:pPr>
          </w:p>
          <w:p w14:paraId="3AAE2C92" w14:textId="72D40E3D" w:rsidR="00BB6EBC" w:rsidRPr="00BB6EBC" w:rsidRDefault="00BB6EBC" w:rsidP="00BB6EBC">
            <w:pPr>
              <w:rPr>
                <w:b/>
                <w:bCs/>
                <w:sz w:val="20"/>
                <w:szCs w:val="20"/>
              </w:rPr>
            </w:pPr>
            <w:r w:rsidRPr="00980616">
              <w:rPr>
                <w:i/>
                <w:iCs/>
                <w:sz w:val="20"/>
                <w:szCs w:val="20"/>
              </w:rPr>
              <w:br/>
            </w:r>
            <w:r w:rsidRPr="00BB6EBC">
              <w:rPr>
                <w:b/>
                <w:bCs/>
                <w:i/>
                <w:iCs/>
                <w:sz w:val="20"/>
                <w:szCs w:val="20"/>
              </w:rPr>
              <w:t>3:18 – ainda assim, eu mesmo exultarei a YWHW, o Senhor; alegrar-me-ei N’Ele, o Verdadeiro Deus da salvação.</w:t>
            </w:r>
          </w:p>
        </w:tc>
      </w:tr>
      <w:tr w:rsidR="006B23BF" w:rsidRPr="006B23BF" w14:paraId="03915BDE" w14:textId="77777777" w:rsidTr="004A56EA">
        <w:trPr>
          <w:trHeight w:val="2244"/>
        </w:trPr>
        <w:tc>
          <w:tcPr>
            <w:tcW w:w="2264" w:type="dxa"/>
          </w:tcPr>
          <w:p w14:paraId="3CF62A56" w14:textId="28611223" w:rsidR="006B23BF" w:rsidRPr="009616D7" w:rsidRDefault="006B23BF" w:rsidP="00BB6EBC">
            <w:pPr>
              <w:pStyle w:val="NormalWeb"/>
              <w:rPr>
                <w:color w:val="941100"/>
                <w:sz w:val="36"/>
                <w:szCs w:val="36"/>
              </w:rPr>
            </w:pPr>
            <w:r w:rsidRPr="009616D7">
              <w:rPr>
                <w:rStyle w:val="vref"/>
                <w:rFonts w:eastAsia="Arial"/>
                <w:color w:val="941100"/>
                <w:sz w:val="36"/>
                <w:szCs w:val="36"/>
              </w:rPr>
              <w:t>3:19</w:t>
            </w:r>
            <w:r w:rsidRPr="009616D7">
              <w:rPr>
                <w:color w:val="941100"/>
                <w:sz w:val="36"/>
                <w:szCs w:val="36"/>
              </w:rPr>
              <w:t xml:space="preserve"> </w:t>
            </w:r>
            <w:r w:rsidRPr="009616D7">
              <w:rPr>
                <w:color w:val="941100"/>
                <w:sz w:val="36"/>
                <w:szCs w:val="36"/>
                <w:rtl/>
              </w:rPr>
              <w:t xml:space="preserve">יהוה אדני חילי וישׁם רגלי כאילות ועל במותי </w:t>
            </w:r>
            <w:proofErr w:type="spellStart"/>
            <w:r w:rsidRPr="009616D7">
              <w:rPr>
                <w:color w:val="941100"/>
                <w:sz w:val="36"/>
                <w:szCs w:val="36"/>
                <w:rtl/>
              </w:rPr>
              <w:t>ידרכני</w:t>
            </w:r>
            <w:proofErr w:type="spellEnd"/>
            <w:r w:rsidRPr="009616D7">
              <w:rPr>
                <w:color w:val="941100"/>
                <w:sz w:val="36"/>
                <w:szCs w:val="36"/>
                <w:rtl/>
              </w:rPr>
              <w:t xml:space="preserve"> למנצח </w:t>
            </w:r>
            <w:proofErr w:type="spellStart"/>
            <w:r w:rsidRPr="009616D7">
              <w:rPr>
                <w:color w:val="941100"/>
                <w:sz w:val="36"/>
                <w:szCs w:val="36"/>
                <w:rtl/>
              </w:rPr>
              <w:t>בנגינותי</w:t>
            </w:r>
            <w:proofErr w:type="spellEnd"/>
            <w:r w:rsidRPr="009616D7">
              <w:rPr>
                <w:color w:val="941100"/>
                <w:sz w:val="36"/>
                <w:szCs w:val="36"/>
                <w:rtl/>
              </w:rPr>
              <w:t xml:space="preserve"> </w:t>
            </w:r>
          </w:p>
          <w:p w14:paraId="1D5C73A0" w14:textId="7CC15CF6" w:rsidR="006B23BF" w:rsidRDefault="006B23BF" w:rsidP="009616D7">
            <w:pPr>
              <w:pStyle w:val="NormalWeb"/>
              <w:jc w:val="both"/>
              <w:rPr>
                <w:rStyle w:val="vref"/>
                <w:rFonts w:eastAsia="Arial"/>
                <w:color w:val="941100"/>
              </w:rPr>
            </w:pPr>
          </w:p>
        </w:tc>
        <w:tc>
          <w:tcPr>
            <w:tcW w:w="2264" w:type="dxa"/>
          </w:tcPr>
          <w:p w14:paraId="0E0A25F1" w14:textId="20DB8F06" w:rsidR="006B23BF" w:rsidRDefault="006B23BF" w:rsidP="00B32DCD">
            <w:pPr>
              <w:jc w:val="center"/>
              <w:rPr>
                <w:b/>
                <w:bCs/>
                <w:sz w:val="10"/>
                <w:szCs w:val="10"/>
              </w:rPr>
            </w:pPr>
          </w:p>
          <w:p w14:paraId="7726FCC5" w14:textId="77777777" w:rsidR="006B23BF" w:rsidRPr="009616D7" w:rsidRDefault="006B23BF" w:rsidP="006B23BF">
            <w:pPr>
              <w:rPr>
                <w:b/>
                <w:bCs/>
                <w:color w:val="011893"/>
                <w:sz w:val="20"/>
                <w:szCs w:val="20"/>
              </w:rPr>
            </w:pPr>
            <w:r>
              <w:rPr>
                <w:b/>
                <w:bCs/>
                <w:color w:val="011893"/>
                <w:sz w:val="20"/>
                <w:szCs w:val="20"/>
              </w:rPr>
              <w:t xml:space="preserve">3:19 </w:t>
            </w:r>
            <w:r w:rsidRPr="009616D7">
              <w:rPr>
                <w:b/>
                <w:bCs/>
                <w:color w:val="011893"/>
                <w:sz w:val="20"/>
                <w:szCs w:val="20"/>
              </w:rPr>
              <w:t>O SENHOR Deus</w:t>
            </w:r>
          </w:p>
          <w:p w14:paraId="2DBC0C4D" w14:textId="77777777" w:rsidR="006B23BF" w:rsidRPr="009616D7" w:rsidRDefault="006B23BF" w:rsidP="006B23BF">
            <w:pPr>
              <w:rPr>
                <w:b/>
                <w:bCs/>
                <w:color w:val="011893"/>
                <w:sz w:val="20"/>
                <w:szCs w:val="20"/>
              </w:rPr>
            </w:pPr>
            <w:r w:rsidRPr="009616D7">
              <w:rPr>
                <w:b/>
                <w:bCs/>
                <w:color w:val="011893"/>
                <w:sz w:val="20"/>
                <w:szCs w:val="20"/>
              </w:rPr>
              <w:t>é a minha fortaleza.</w:t>
            </w:r>
          </w:p>
          <w:p w14:paraId="2230ADD5" w14:textId="77777777" w:rsidR="006B23BF" w:rsidRPr="009616D7" w:rsidRDefault="006B23BF" w:rsidP="006B23BF">
            <w:pPr>
              <w:rPr>
                <w:b/>
                <w:bCs/>
                <w:color w:val="011893"/>
                <w:sz w:val="20"/>
                <w:szCs w:val="20"/>
              </w:rPr>
            </w:pPr>
            <w:r w:rsidRPr="009616D7">
              <w:rPr>
                <w:b/>
                <w:bCs/>
                <w:color w:val="011893"/>
                <w:sz w:val="20"/>
                <w:szCs w:val="20"/>
              </w:rPr>
              <w:t>Ele dá aos meus pés</w:t>
            </w:r>
          </w:p>
          <w:p w14:paraId="40897F46" w14:textId="77777777" w:rsidR="006B23BF" w:rsidRPr="009616D7" w:rsidRDefault="006B23BF" w:rsidP="006B23BF">
            <w:pPr>
              <w:rPr>
                <w:b/>
                <w:bCs/>
                <w:color w:val="011893"/>
                <w:sz w:val="20"/>
                <w:szCs w:val="20"/>
              </w:rPr>
            </w:pPr>
            <w:r w:rsidRPr="009616D7">
              <w:rPr>
                <w:b/>
                <w:bCs/>
                <w:color w:val="011893"/>
                <w:sz w:val="20"/>
                <w:szCs w:val="20"/>
              </w:rPr>
              <w:t>a ligeireza das corças,</w:t>
            </w:r>
          </w:p>
          <w:p w14:paraId="75E4716D" w14:textId="77777777" w:rsidR="006B23BF" w:rsidRPr="009616D7" w:rsidRDefault="006B23BF" w:rsidP="006B23BF">
            <w:pPr>
              <w:rPr>
                <w:b/>
                <w:bCs/>
                <w:color w:val="011893"/>
                <w:sz w:val="20"/>
                <w:szCs w:val="20"/>
              </w:rPr>
            </w:pPr>
            <w:r w:rsidRPr="009616D7">
              <w:rPr>
                <w:b/>
                <w:bCs/>
                <w:color w:val="011893"/>
                <w:sz w:val="20"/>
                <w:szCs w:val="20"/>
              </w:rPr>
              <w:t>e me faz andar</w:t>
            </w:r>
          </w:p>
          <w:p w14:paraId="31ADC045" w14:textId="77777777" w:rsidR="006B23BF" w:rsidRDefault="006B23BF" w:rsidP="006B23BF">
            <w:pPr>
              <w:rPr>
                <w:b/>
                <w:bCs/>
                <w:color w:val="011893"/>
                <w:sz w:val="20"/>
                <w:szCs w:val="20"/>
              </w:rPr>
            </w:pPr>
            <w:r w:rsidRPr="009616D7">
              <w:rPr>
                <w:b/>
                <w:bCs/>
                <w:color w:val="011893"/>
                <w:sz w:val="20"/>
                <w:szCs w:val="20"/>
              </w:rPr>
              <w:t>nas minhas alturas.</w:t>
            </w:r>
          </w:p>
          <w:p w14:paraId="7ECC89CD" w14:textId="2FD8B9EA" w:rsidR="006B23BF" w:rsidRPr="006B23BF" w:rsidRDefault="006B23BF" w:rsidP="006B23BF">
            <w:pPr>
              <w:rPr>
                <w:b/>
                <w:bCs/>
                <w:color w:val="011893"/>
                <w:sz w:val="20"/>
                <w:szCs w:val="20"/>
              </w:rPr>
            </w:pPr>
            <w:r w:rsidRPr="009616D7">
              <w:rPr>
                <w:b/>
                <w:bCs/>
                <w:color w:val="011893"/>
                <w:sz w:val="20"/>
                <w:szCs w:val="20"/>
              </w:rPr>
              <w:t>Ao mestre de canto. Para instrumentos de cordas</w:t>
            </w:r>
            <w:r w:rsidR="003E5AE3">
              <w:rPr>
                <w:b/>
                <w:bCs/>
                <w:color w:val="011893"/>
                <w:sz w:val="20"/>
                <w:szCs w:val="20"/>
              </w:rPr>
              <w:t>.</w:t>
            </w:r>
          </w:p>
        </w:tc>
        <w:tc>
          <w:tcPr>
            <w:tcW w:w="2265" w:type="dxa"/>
          </w:tcPr>
          <w:p w14:paraId="5CAEE078" w14:textId="77777777" w:rsidR="006B23BF" w:rsidRPr="006B23BF" w:rsidRDefault="006B23BF" w:rsidP="006B23BF">
            <w:pPr>
              <w:pStyle w:val="poetry"/>
              <w:rPr>
                <w:b/>
                <w:bCs/>
                <w:color w:val="009051"/>
                <w:sz w:val="20"/>
                <w:szCs w:val="20"/>
                <w:lang w:val="en-US"/>
              </w:rPr>
            </w:pPr>
            <w:r w:rsidRPr="006B23BF">
              <w:rPr>
                <w:rStyle w:val="versenumber"/>
                <w:rFonts w:eastAsia="Arial"/>
                <w:b/>
                <w:bCs/>
                <w:color w:val="009051"/>
                <w:sz w:val="20"/>
                <w:szCs w:val="20"/>
                <w:lang w:val="en-US"/>
              </w:rPr>
              <w:t>19</w:t>
            </w:r>
            <w:r w:rsidRPr="006B23BF">
              <w:rPr>
                <w:rStyle w:val="netverse"/>
                <w:rFonts w:eastAsia="Arial"/>
                <w:b/>
                <w:bCs/>
                <w:color w:val="009051"/>
                <w:sz w:val="20"/>
                <w:szCs w:val="20"/>
                <w:lang w:val="en-US"/>
              </w:rPr>
              <w:t xml:space="preserve"> The Sovereign </w:t>
            </w:r>
            <w:r w:rsidRPr="006B23BF">
              <w:rPr>
                <w:rStyle w:val="smcaps"/>
                <w:rFonts w:eastAsia="Calibri"/>
                <w:b/>
                <w:bCs/>
                <w:color w:val="009051"/>
                <w:sz w:val="20"/>
                <w:szCs w:val="20"/>
                <w:lang w:val="en-US"/>
              </w:rPr>
              <w:t>Lord</w:t>
            </w:r>
            <w:r w:rsidRPr="006B23BF">
              <w:rPr>
                <w:rStyle w:val="netverse"/>
                <w:rFonts w:eastAsia="Arial"/>
                <w:b/>
                <w:bCs/>
                <w:color w:val="009051"/>
                <w:sz w:val="20"/>
                <w:szCs w:val="20"/>
                <w:lang w:val="en-US"/>
              </w:rPr>
              <w:t xml:space="preserve"> is my source of strength. He gives me the agility of a deer; he enables me to negotiate the rugged terrain. (This prayer is for the song leader. It is to be accompanied by stringed instruments.)</w:t>
            </w:r>
          </w:p>
          <w:p w14:paraId="07CF8506" w14:textId="416A05E6" w:rsidR="006B23BF" w:rsidRPr="006B23BF" w:rsidRDefault="006B23BF" w:rsidP="009616D7">
            <w:pPr>
              <w:pStyle w:val="poetry"/>
              <w:rPr>
                <w:rStyle w:val="versenumber"/>
                <w:rFonts w:eastAsia="Arial"/>
                <w:b/>
                <w:bCs/>
                <w:color w:val="009051"/>
                <w:sz w:val="10"/>
                <w:szCs w:val="10"/>
                <w:lang w:val="en-US"/>
              </w:rPr>
            </w:pPr>
          </w:p>
        </w:tc>
        <w:tc>
          <w:tcPr>
            <w:tcW w:w="2265" w:type="dxa"/>
          </w:tcPr>
          <w:p w14:paraId="3F2EDAEC" w14:textId="6A2B1142" w:rsidR="00BB6EBC" w:rsidRPr="00BB6EBC" w:rsidRDefault="00BB6EBC" w:rsidP="00BB6EBC">
            <w:pPr>
              <w:rPr>
                <w:b/>
                <w:bCs/>
                <w:sz w:val="20"/>
                <w:szCs w:val="20"/>
                <w:lang w:val="en-US"/>
              </w:rPr>
            </w:pPr>
            <w:r w:rsidRPr="00980616">
              <w:rPr>
                <w:b/>
                <w:bCs/>
                <w:sz w:val="10"/>
                <w:szCs w:val="10"/>
              </w:rPr>
              <w:br/>
            </w:r>
            <w:r w:rsidRPr="00BB6EBC">
              <w:rPr>
                <w:b/>
                <w:bCs/>
                <w:i/>
                <w:iCs/>
                <w:sz w:val="20"/>
                <w:szCs w:val="20"/>
              </w:rPr>
              <w:t>3:19 – YAWEH, o Senhor, é minha força. Ele faz os meus pés tais como os da corça e me faz andar em lugares altos. Música instrumental (de instrumento de cordas) ao dirigente.</w:t>
            </w:r>
          </w:p>
        </w:tc>
      </w:tr>
    </w:tbl>
    <w:p w14:paraId="744500B7" w14:textId="77777777" w:rsidR="00D955C9" w:rsidRPr="00D955C9" w:rsidRDefault="00D955C9" w:rsidP="00AB632E">
      <w:pPr>
        <w:spacing w:line="360" w:lineRule="auto"/>
        <w:rPr>
          <w:lang w:bidi="th-TH"/>
        </w:rPr>
      </w:pPr>
      <w:bookmarkStart w:id="5" w:name="_Toc11114"/>
    </w:p>
    <w:p w14:paraId="31DBB3EF" w14:textId="0CD574B3" w:rsidR="00530A16" w:rsidRPr="00925362" w:rsidRDefault="00A06AC9" w:rsidP="00AB632E">
      <w:pPr>
        <w:pStyle w:val="Ttulo2"/>
        <w:spacing w:line="360" w:lineRule="auto"/>
        <w:ind w:left="0" w:firstLine="0"/>
        <w:jc w:val="both"/>
        <w:rPr>
          <w:rFonts w:ascii="Times New Roman" w:hAnsi="Times New Roman" w:cs="Times New Roman"/>
          <w:b/>
          <w:bCs/>
          <w:sz w:val="24"/>
          <w:szCs w:val="24"/>
        </w:rPr>
      </w:pPr>
      <w:r w:rsidRPr="003E5AE3">
        <w:rPr>
          <w:rFonts w:ascii="Times New Roman" w:hAnsi="Times New Roman" w:cs="Times New Roman"/>
          <w:sz w:val="24"/>
          <w:szCs w:val="24"/>
        </w:rPr>
        <w:t xml:space="preserve">1.4 Gênero literário </w:t>
      </w:r>
      <w:bookmarkEnd w:id="5"/>
      <w:r w:rsidR="00925362" w:rsidRPr="00925362">
        <w:rPr>
          <w:rFonts w:ascii="Times New Roman" w:hAnsi="Times New Roman" w:cs="Times New Roman"/>
          <w:b/>
          <w:bCs/>
          <w:color w:val="941100"/>
          <w:sz w:val="24"/>
          <w:szCs w:val="24"/>
        </w:rPr>
        <w:t>(subseção com conteúdo correspondente à AULA 15)</w:t>
      </w:r>
    </w:p>
    <w:p w14:paraId="558D10BF" w14:textId="77777777" w:rsidR="00115A2B" w:rsidRDefault="00115A2B" w:rsidP="00115A2B">
      <w:pPr>
        <w:autoSpaceDE w:val="0"/>
        <w:autoSpaceDN w:val="0"/>
        <w:adjustRightInd w:val="0"/>
        <w:spacing w:line="360" w:lineRule="auto"/>
        <w:ind w:firstLine="567"/>
        <w:jc w:val="both"/>
      </w:pPr>
      <w:r>
        <w:t>Depois da leitura desse trecho e com base na leitura do texto proposto na atividade da Aula 15, é possível comentar acerca da poesia de Habacuque que, no caso do trecho de Hc. 3:17-19, consegue-se notar uma espécie de “cumprimento de pré-requisitos necessários” para que seja considerado um texto poético, ou seja: nesse espaço textual entre esses três versículos, há o uso de paralelismos, figuras de linguagem e expressão emocional intensa.</w:t>
      </w:r>
    </w:p>
    <w:p w14:paraId="1FC8433C" w14:textId="77777777" w:rsidR="00115A2B" w:rsidRDefault="00115A2B" w:rsidP="00115A2B">
      <w:pPr>
        <w:autoSpaceDE w:val="0"/>
        <w:autoSpaceDN w:val="0"/>
        <w:adjustRightInd w:val="0"/>
        <w:spacing w:line="360" w:lineRule="auto"/>
        <w:ind w:firstLine="567"/>
        <w:jc w:val="both"/>
      </w:pPr>
      <w:r>
        <w:t>Além disso, também nesse mesmo trecho, percebe-se uma espécie de “resultado ‘relacional’ com o Criador, pois, nota-se que o diálogo está presente entre Habacuque e Deus, nesses versículos, caracterizando assim, uma representação textual própria de Poesia Hebraica.</w:t>
      </w:r>
    </w:p>
    <w:p w14:paraId="60C81216" w14:textId="38CBA138" w:rsidR="00115A2B" w:rsidRDefault="00115A2B" w:rsidP="00115A2B">
      <w:pPr>
        <w:autoSpaceDE w:val="0"/>
        <w:autoSpaceDN w:val="0"/>
        <w:adjustRightInd w:val="0"/>
        <w:spacing w:line="360" w:lineRule="auto"/>
        <w:ind w:firstLine="567"/>
        <w:jc w:val="both"/>
      </w:pPr>
      <w:r>
        <w:t>Finalmente, percebeu-se pessoalmente</w:t>
      </w:r>
      <w:r w:rsidR="00331BA1">
        <w:t xml:space="preserve"> ainda</w:t>
      </w:r>
      <w:r>
        <w:t xml:space="preserve"> como sendo interessante um livro profético como o de Habacuque, aparentemente curto, objetivo e pontual em sua mensagem, conter uma poesia tão profunda e com uma mensagem tão intensa em apenas três versículos. É como haver, na prática, um extremo poder de síntese juntamente com um forte componente estético, tudo ao mesmo tempo, em apenas três versículos de extensão textual, e isso tudo sem esquecer do rigor da forma, da métrica, da rima e da essência da mensagem poética da cultura literária poética textual hebraica. É muito interessante notar tudo isso, pois, pessoalmente, acredit</w:t>
      </w:r>
      <w:r w:rsidR="00047DAC">
        <w:t>a-se</w:t>
      </w:r>
      <w:r>
        <w:t xml:space="preserve"> que isso ressalta tanto a canonicidade quanto a inspiração desse texto. </w:t>
      </w:r>
    </w:p>
    <w:p w14:paraId="7C57B4FE" w14:textId="303A8CA9" w:rsidR="00530A16" w:rsidRPr="00F845FE" w:rsidRDefault="00530A16" w:rsidP="00AB632E">
      <w:pPr>
        <w:spacing w:after="183" w:line="360" w:lineRule="auto"/>
        <w:ind w:firstLine="1133"/>
        <w:jc w:val="both"/>
      </w:pPr>
    </w:p>
    <w:p w14:paraId="4BC761D1" w14:textId="5003F7D2" w:rsidR="00530A16" w:rsidRPr="004C2E4D" w:rsidRDefault="00A06AC9" w:rsidP="00AB632E">
      <w:pPr>
        <w:pStyle w:val="Ttulo2"/>
        <w:spacing w:line="360" w:lineRule="auto"/>
        <w:ind w:left="-5"/>
        <w:rPr>
          <w:rFonts w:ascii="Times New Roman" w:hAnsi="Times New Roman" w:cs="Times New Roman"/>
          <w:sz w:val="24"/>
          <w:szCs w:val="24"/>
        </w:rPr>
      </w:pPr>
      <w:bookmarkStart w:id="6" w:name="_Toc11115"/>
      <w:r w:rsidRPr="004C2E4D">
        <w:rPr>
          <w:rFonts w:ascii="Times New Roman" w:hAnsi="Times New Roman" w:cs="Times New Roman"/>
          <w:sz w:val="24"/>
          <w:szCs w:val="24"/>
        </w:rPr>
        <w:t>1.5 Contexto histórico: geral e específico</w:t>
      </w:r>
      <w:r w:rsidR="00067319">
        <w:rPr>
          <w:rFonts w:ascii="Times New Roman" w:hAnsi="Times New Roman" w:cs="Times New Roman"/>
          <w:sz w:val="24"/>
          <w:szCs w:val="24"/>
        </w:rPr>
        <w:t xml:space="preserve"> </w:t>
      </w:r>
      <w:r w:rsidR="00067319" w:rsidRPr="00925362">
        <w:rPr>
          <w:rFonts w:ascii="Times New Roman" w:hAnsi="Times New Roman" w:cs="Times New Roman"/>
          <w:b/>
          <w:bCs/>
          <w:color w:val="941100"/>
          <w:sz w:val="24"/>
          <w:szCs w:val="24"/>
        </w:rPr>
        <w:t>(</w:t>
      </w:r>
      <w:r w:rsidR="00067319">
        <w:rPr>
          <w:rFonts w:ascii="Times New Roman" w:hAnsi="Times New Roman" w:cs="Times New Roman"/>
          <w:b/>
          <w:bCs/>
          <w:color w:val="941100"/>
          <w:sz w:val="24"/>
          <w:szCs w:val="24"/>
        </w:rPr>
        <w:t xml:space="preserve">aqui vai o </w:t>
      </w:r>
      <w:r w:rsidR="00067319" w:rsidRPr="00925362">
        <w:rPr>
          <w:rFonts w:ascii="Times New Roman" w:hAnsi="Times New Roman" w:cs="Times New Roman"/>
          <w:b/>
          <w:bCs/>
          <w:color w:val="941100"/>
          <w:sz w:val="24"/>
          <w:szCs w:val="24"/>
        </w:rPr>
        <w:t>conteúdo correspondente à AULA 1</w:t>
      </w:r>
      <w:r w:rsidR="00067319">
        <w:rPr>
          <w:rFonts w:ascii="Times New Roman" w:hAnsi="Times New Roman" w:cs="Times New Roman"/>
          <w:b/>
          <w:bCs/>
          <w:color w:val="941100"/>
          <w:sz w:val="24"/>
          <w:szCs w:val="24"/>
        </w:rPr>
        <w:t>6</w:t>
      </w:r>
      <w:r w:rsidR="00067319" w:rsidRPr="00925362">
        <w:rPr>
          <w:rFonts w:ascii="Times New Roman" w:hAnsi="Times New Roman" w:cs="Times New Roman"/>
          <w:b/>
          <w:bCs/>
          <w:color w:val="941100"/>
          <w:sz w:val="24"/>
          <w:szCs w:val="24"/>
        </w:rPr>
        <w:t>)</w:t>
      </w:r>
      <w:r w:rsidRPr="004C2E4D">
        <w:rPr>
          <w:rFonts w:ascii="Times New Roman" w:hAnsi="Times New Roman" w:cs="Times New Roman"/>
          <w:sz w:val="24"/>
          <w:szCs w:val="24"/>
        </w:rPr>
        <w:t xml:space="preserve"> </w:t>
      </w:r>
      <w:bookmarkEnd w:id="6"/>
    </w:p>
    <w:p w14:paraId="643A22B9" w14:textId="77777777" w:rsidR="004F471A" w:rsidRDefault="00373A8B" w:rsidP="00373A8B">
      <w:pPr>
        <w:spacing w:after="116" w:line="360" w:lineRule="auto"/>
        <w:ind w:left="10" w:right="-4" w:firstLine="1124"/>
        <w:jc w:val="both"/>
      </w:pPr>
      <w:r>
        <w:t>Ao contrário do</w:t>
      </w:r>
      <w:r w:rsidR="004F471A">
        <w:t>s textos poéticos</w:t>
      </w:r>
      <w:r>
        <w:t xml:space="preserve"> de Salmos, em que normalmente se comenta que não há contexto histórico exato,</w:t>
      </w:r>
      <w:r w:rsidR="004F471A">
        <w:t xml:space="preserve"> o conteúdo textual poético de Habacuque 3:17-19 apresenta uma contextualização histórica clara e diretamente relacionada com o período de dominação babilônica pelo qual passou o povo de Deus no Antigo Testamento.</w:t>
      </w:r>
    </w:p>
    <w:p w14:paraId="37888948" w14:textId="024EBF95" w:rsidR="004F471A" w:rsidRDefault="00FE153F" w:rsidP="00373A8B">
      <w:pPr>
        <w:spacing w:after="116" w:line="360" w:lineRule="auto"/>
        <w:ind w:left="10" w:right="-4" w:firstLine="1124"/>
        <w:jc w:val="both"/>
      </w:pPr>
      <w:r>
        <w:t>Assim</w:t>
      </w:r>
      <w:r w:rsidR="004F471A">
        <w:t>, Robertson (2011), na subseção de seu comentário bíblico que trata sobre</w:t>
      </w:r>
      <w:r w:rsidR="00704A39">
        <w:t xml:space="preserve"> o panorama histórico-redentor geral</w:t>
      </w:r>
      <w:r w:rsidR="004F471A">
        <w:t xml:space="preserve"> em torno do</w:t>
      </w:r>
      <w:r w:rsidR="00704A39">
        <w:t>s</w:t>
      </w:r>
      <w:r w:rsidR="004F471A">
        <w:t xml:space="preserve"> livr</w:t>
      </w:r>
      <w:r w:rsidR="00704A39">
        <w:t>os proféticos de Naum, Sofonias e</w:t>
      </w:r>
      <w:r w:rsidR="004F471A">
        <w:t xml:space="preserve"> Habacuque, assevera que:</w:t>
      </w:r>
    </w:p>
    <w:p w14:paraId="32E01BFB" w14:textId="03AB3FD0" w:rsidR="00FE153F" w:rsidRDefault="004F471A" w:rsidP="00186061">
      <w:pPr>
        <w:spacing w:after="116"/>
        <w:ind w:left="2835" w:right="-4"/>
        <w:jc w:val="both"/>
        <w:rPr>
          <w:sz w:val="20"/>
          <w:szCs w:val="20"/>
        </w:rPr>
      </w:pPr>
      <w:r w:rsidRPr="004F471A">
        <w:rPr>
          <w:sz w:val="20"/>
          <w:szCs w:val="20"/>
        </w:rPr>
        <w:t>“(...) O profeta começa com uma reclamação severa por causa da violência que permeava o povo de Deus. Ele estava particularmente preocupado porque a Torá parecia impotente, o que significa que</w:t>
      </w:r>
      <w:r w:rsidRPr="00FE153F">
        <w:rPr>
          <w:sz w:val="20"/>
          <w:szCs w:val="20"/>
        </w:rPr>
        <w:t xml:space="preserve"> ele estava falando de violência</w:t>
      </w:r>
      <w:r w:rsidR="00FE153F" w:rsidRPr="00FE153F">
        <w:rPr>
          <w:sz w:val="20"/>
          <w:szCs w:val="20"/>
        </w:rPr>
        <w:t xml:space="preserve"> </w:t>
      </w:r>
      <w:r w:rsidRPr="00FE153F">
        <w:rPr>
          <w:sz w:val="20"/>
          <w:szCs w:val="20"/>
        </w:rPr>
        <w:t>entre o próprio povo de Deus (Hc 1.4)</w:t>
      </w:r>
      <w:r w:rsidR="00FE153F">
        <w:rPr>
          <w:sz w:val="20"/>
          <w:szCs w:val="20"/>
        </w:rPr>
        <w:t xml:space="preserve"> (...)” </w:t>
      </w:r>
      <w:r w:rsidR="00FE153F">
        <w:rPr>
          <w:sz w:val="20"/>
          <w:szCs w:val="20"/>
        </w:rPr>
        <w:fldChar w:fldCharType="begin"/>
      </w:r>
      <w:r w:rsidR="00FE153F">
        <w:rPr>
          <w:sz w:val="20"/>
          <w:szCs w:val="20"/>
        </w:rPr>
        <w:instrText xml:space="preserve"> ADDIN ZOTERO_ITEM CSL_CITATION {"citationID":"NbEdAQE8","properties":{"formattedCitation":"(ROBERTSON, 2011, p. 28)","plainCitation":"(ROBERTSON, 2011, p. 28)","noteIndex":0},"citationItems":[{"id":30,"uris":["http://zotero.org/users/7037783/items/DIEJJYVW"],"uri":["http://zotero.org/users/7037783/items/DIEJJYVW"],"itemData":{"id":30,"type":"book","event-place":"São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Silva","author":[{"family":"ROBERTSON","given":"Palmer"}],"issued":{"date-parts":[["2011"]]}},"locator":"28"}],"schema":"https://github.com/citation-style-language/schema/raw/master/csl-citation.json"} </w:instrText>
      </w:r>
      <w:r w:rsidR="00FE153F">
        <w:rPr>
          <w:sz w:val="20"/>
          <w:szCs w:val="20"/>
        </w:rPr>
        <w:fldChar w:fldCharType="separate"/>
      </w:r>
      <w:r w:rsidR="00FE153F">
        <w:rPr>
          <w:noProof/>
          <w:sz w:val="20"/>
          <w:szCs w:val="20"/>
        </w:rPr>
        <w:t>(ROBERTSON, 2011, p. 28)</w:t>
      </w:r>
      <w:r w:rsidR="00FE153F">
        <w:rPr>
          <w:sz w:val="20"/>
          <w:szCs w:val="20"/>
        </w:rPr>
        <w:fldChar w:fldCharType="end"/>
      </w:r>
      <w:r w:rsidR="00FE153F">
        <w:rPr>
          <w:sz w:val="20"/>
          <w:szCs w:val="20"/>
        </w:rPr>
        <w:t>.</w:t>
      </w:r>
    </w:p>
    <w:p w14:paraId="41B0A64C" w14:textId="77777777" w:rsidR="00FA2C16" w:rsidRDefault="00FA2C16" w:rsidP="00FA2C16">
      <w:pPr>
        <w:spacing w:after="116" w:line="360" w:lineRule="auto"/>
        <w:ind w:right="-4" w:firstLine="1134"/>
        <w:jc w:val="both"/>
      </w:pPr>
    </w:p>
    <w:p w14:paraId="5BBBCB7A" w14:textId="4671A912" w:rsidR="00FA2C16" w:rsidRPr="00FA2C16" w:rsidRDefault="00FA2C16" w:rsidP="00FA2C16">
      <w:pPr>
        <w:spacing w:after="116" w:line="360" w:lineRule="auto"/>
        <w:ind w:right="-4" w:firstLine="1134"/>
        <w:jc w:val="both"/>
      </w:pPr>
      <w:r>
        <w:lastRenderedPageBreak/>
        <w:t xml:space="preserve">Nesse contexto, o comentarista segue descrevendo o panorama histórico </w:t>
      </w:r>
      <w:r w:rsidR="00704A39">
        <w:t xml:space="preserve">geral </w:t>
      </w:r>
      <w:r>
        <w:t>em torno d</w:t>
      </w:r>
      <w:r w:rsidR="00704A39">
        <w:t>esses</w:t>
      </w:r>
      <w:r>
        <w:t xml:space="preserve"> livro</w:t>
      </w:r>
      <w:r w:rsidR="00704A39">
        <w:t>s, incluindo</w:t>
      </w:r>
      <w:r>
        <w:t xml:space="preserve"> </w:t>
      </w:r>
      <w:r w:rsidR="00704A39">
        <w:t xml:space="preserve">o </w:t>
      </w:r>
      <w:r>
        <w:t>de Habacuque, contextualizando o mesmo com base no próprio desenvolvimento do tempo de governo dos reis que haviam sido levantados à</w:t>
      </w:r>
      <w:r w:rsidR="00CD5D7A">
        <w:t>quela</w:t>
      </w:r>
      <w:r>
        <w:t xml:space="preserve"> época para reger o povo de Deus. Isso é tanto que, para Robertson (2011), </w:t>
      </w:r>
    </w:p>
    <w:p w14:paraId="03F4313C" w14:textId="77777777" w:rsidR="00FE153F" w:rsidRDefault="00FE153F" w:rsidP="00FE153F">
      <w:pPr>
        <w:spacing w:after="116" w:line="360" w:lineRule="auto"/>
        <w:ind w:left="2835" w:right="-4"/>
        <w:jc w:val="both"/>
        <w:rPr>
          <w:sz w:val="20"/>
          <w:szCs w:val="20"/>
        </w:rPr>
      </w:pPr>
    </w:p>
    <w:p w14:paraId="6A7423E5" w14:textId="3F4C9905" w:rsidR="004F471A" w:rsidRPr="001E00E3" w:rsidRDefault="00FA2C16" w:rsidP="001E00E3">
      <w:pPr>
        <w:spacing w:after="116"/>
        <w:ind w:left="2835" w:right="-4"/>
        <w:jc w:val="both"/>
        <w:rPr>
          <w:sz w:val="20"/>
          <w:szCs w:val="20"/>
        </w:rPr>
      </w:pPr>
      <w:r w:rsidRPr="001E00E3">
        <w:rPr>
          <w:sz w:val="20"/>
          <w:szCs w:val="20"/>
        </w:rPr>
        <w:t>“(...) a</w:t>
      </w:r>
      <w:r w:rsidR="004F471A" w:rsidRPr="001E00E3">
        <w:rPr>
          <w:sz w:val="20"/>
          <w:szCs w:val="20"/>
        </w:rPr>
        <w:t>o analisar a evidência interna de Habacuque, que pode auxiliar no</w:t>
      </w:r>
      <w:r w:rsidRPr="001E00E3">
        <w:rPr>
          <w:sz w:val="20"/>
          <w:szCs w:val="20"/>
        </w:rPr>
        <w:t xml:space="preserve"> </w:t>
      </w:r>
      <w:r w:rsidR="004F471A" w:rsidRPr="001E00E3">
        <w:rPr>
          <w:sz w:val="20"/>
          <w:szCs w:val="20"/>
        </w:rPr>
        <w:t>posicionamento do livro na história da redenção, é preciso comparar</w:t>
      </w:r>
      <w:r w:rsidRPr="001E00E3">
        <w:rPr>
          <w:sz w:val="20"/>
          <w:szCs w:val="20"/>
        </w:rPr>
        <w:t xml:space="preserve"> </w:t>
      </w:r>
      <w:r w:rsidR="004F471A" w:rsidRPr="001E00E3">
        <w:rPr>
          <w:sz w:val="20"/>
          <w:szCs w:val="20"/>
        </w:rPr>
        <w:t>muitos fatores. O juízo sobre Judá cairia bastante cedo para ser visto</w:t>
      </w:r>
      <w:r w:rsidRPr="001E00E3">
        <w:rPr>
          <w:sz w:val="20"/>
          <w:szCs w:val="20"/>
        </w:rPr>
        <w:t xml:space="preserve"> </w:t>
      </w:r>
      <w:r w:rsidR="004F471A" w:rsidRPr="001E00E3">
        <w:rPr>
          <w:sz w:val="20"/>
          <w:szCs w:val="20"/>
        </w:rPr>
        <w:t>pelos contemporâneos de Habacuque, visto que a palavra do Senhor diz</w:t>
      </w:r>
      <w:r w:rsidRPr="001E00E3">
        <w:rPr>
          <w:sz w:val="20"/>
          <w:szCs w:val="20"/>
        </w:rPr>
        <w:t xml:space="preserve"> </w:t>
      </w:r>
      <w:r w:rsidR="004F471A" w:rsidRPr="001E00E3">
        <w:rPr>
          <w:sz w:val="20"/>
          <w:szCs w:val="20"/>
        </w:rPr>
        <w:t>que este juízo seria “em vossos dias” ( 1.5).</w:t>
      </w:r>
      <w:r w:rsidR="001E00E3" w:rsidRPr="001E00E3">
        <w:t xml:space="preserve"> </w:t>
      </w:r>
      <w:r w:rsidR="001E00E3">
        <w:rPr>
          <w:sz w:val="20"/>
          <w:szCs w:val="20"/>
        </w:rPr>
        <w:t>É</w:t>
      </w:r>
      <w:r w:rsidR="001E00E3" w:rsidRPr="001E00E3">
        <w:rPr>
          <w:sz w:val="20"/>
          <w:szCs w:val="20"/>
        </w:rPr>
        <w:t xml:space="preserve"> evidente que os babilônios</w:t>
      </w:r>
      <w:r w:rsidR="001E00E3">
        <w:rPr>
          <w:sz w:val="20"/>
          <w:szCs w:val="20"/>
        </w:rPr>
        <w:t xml:space="preserve"> </w:t>
      </w:r>
      <w:r w:rsidR="001E00E3" w:rsidRPr="001E00E3">
        <w:rPr>
          <w:sz w:val="20"/>
          <w:szCs w:val="20"/>
        </w:rPr>
        <w:t>de fato se fizeram presentes, o bastante para serem designados como</w:t>
      </w:r>
      <w:r w:rsidR="001E00E3">
        <w:rPr>
          <w:sz w:val="20"/>
          <w:szCs w:val="20"/>
        </w:rPr>
        <w:t xml:space="preserve"> </w:t>
      </w:r>
      <w:r w:rsidR="001E00E3" w:rsidRPr="001E00E3">
        <w:rPr>
          <w:sz w:val="20"/>
          <w:szCs w:val="20"/>
        </w:rPr>
        <w:t>“nação amarga e impetuosa, que marcha pela largura da terra” ( 1.6).</w:t>
      </w:r>
      <w:r w:rsidR="004F471A" w:rsidRPr="001E00E3">
        <w:rPr>
          <w:sz w:val="20"/>
          <w:szCs w:val="20"/>
        </w:rPr>
        <w:t xml:space="preserve"> </w:t>
      </w:r>
      <w:r w:rsidR="001E00E3" w:rsidRPr="001E00E3">
        <w:rPr>
          <w:sz w:val="20"/>
          <w:szCs w:val="20"/>
        </w:rPr>
        <w:t xml:space="preserve">(...) </w:t>
      </w:r>
      <w:r w:rsidR="004F471A" w:rsidRPr="001E00E3">
        <w:rPr>
          <w:sz w:val="20"/>
          <w:szCs w:val="20"/>
        </w:rPr>
        <w:t>Nesse momento de maior crise de Israel, o profeta Habacuque declara</w:t>
      </w:r>
      <w:r w:rsidR="001E00E3" w:rsidRPr="001E00E3">
        <w:rPr>
          <w:sz w:val="20"/>
          <w:szCs w:val="20"/>
        </w:rPr>
        <w:t xml:space="preserve"> </w:t>
      </w:r>
      <w:r w:rsidR="004F471A" w:rsidRPr="001E00E3">
        <w:rPr>
          <w:sz w:val="20"/>
          <w:szCs w:val="20"/>
        </w:rPr>
        <w:t>essencialmente uma única mensagem: a pessoa de fé “... viverá”</w:t>
      </w:r>
      <w:r w:rsidR="001E00E3" w:rsidRPr="001E00E3">
        <w:rPr>
          <w:sz w:val="20"/>
          <w:szCs w:val="20"/>
        </w:rPr>
        <w:t xml:space="preserve"> </w:t>
      </w:r>
      <w:r w:rsidR="004F471A" w:rsidRPr="001E00E3">
        <w:rPr>
          <w:sz w:val="20"/>
          <w:szCs w:val="20"/>
        </w:rPr>
        <w:t>(Hc 2.4). Mesmo quando Judá se destinava a experimentar o último dos</w:t>
      </w:r>
      <w:r w:rsidR="001E00E3" w:rsidRPr="001E00E3">
        <w:rPr>
          <w:sz w:val="20"/>
          <w:szCs w:val="20"/>
        </w:rPr>
        <w:t xml:space="preserve"> </w:t>
      </w:r>
      <w:r w:rsidR="004F471A" w:rsidRPr="001E00E3">
        <w:rPr>
          <w:sz w:val="20"/>
          <w:szCs w:val="20"/>
        </w:rPr>
        <w:t>juízos de Deus, uma pessoa pecaminosa pode ser “Justificada pela fé”, e</w:t>
      </w:r>
      <w:r w:rsidR="001E00E3" w:rsidRPr="001E00E3">
        <w:rPr>
          <w:sz w:val="20"/>
          <w:szCs w:val="20"/>
        </w:rPr>
        <w:t xml:space="preserve"> </w:t>
      </w:r>
      <w:r w:rsidR="004F471A" w:rsidRPr="001E00E3">
        <w:rPr>
          <w:sz w:val="20"/>
          <w:szCs w:val="20"/>
        </w:rPr>
        <w:t>dessa maneira ser aceita por Deus, a despeito de sua transgressão, bem</w:t>
      </w:r>
      <w:r w:rsidR="001E00E3" w:rsidRPr="001E00E3">
        <w:rPr>
          <w:sz w:val="20"/>
          <w:szCs w:val="20"/>
        </w:rPr>
        <w:t xml:space="preserve"> </w:t>
      </w:r>
      <w:r w:rsidR="004F471A" w:rsidRPr="001E00E3">
        <w:rPr>
          <w:sz w:val="20"/>
          <w:szCs w:val="20"/>
        </w:rPr>
        <w:t>como da nação, da lei pactua</w:t>
      </w:r>
      <w:r w:rsidR="001E00E3" w:rsidRPr="001E00E3">
        <w:rPr>
          <w:sz w:val="20"/>
          <w:szCs w:val="20"/>
        </w:rPr>
        <w:t>l</w:t>
      </w:r>
      <w:r w:rsidR="004F471A" w:rsidRPr="001E00E3">
        <w:rPr>
          <w:sz w:val="20"/>
          <w:szCs w:val="20"/>
        </w:rPr>
        <w:t>. Mesmo quando os impérios do mundo</w:t>
      </w:r>
      <w:r w:rsidR="001E00E3" w:rsidRPr="001E00E3">
        <w:rPr>
          <w:sz w:val="20"/>
          <w:szCs w:val="20"/>
        </w:rPr>
        <w:t xml:space="preserve"> </w:t>
      </w:r>
      <w:r w:rsidR="004F471A" w:rsidRPr="001E00E3">
        <w:rPr>
          <w:sz w:val="20"/>
          <w:szCs w:val="20"/>
        </w:rPr>
        <w:t>estão desabando por todos os lados, a pessoa de fé “viverá”. Ela sobreviverá</w:t>
      </w:r>
      <w:r w:rsidR="001E00E3" w:rsidRPr="001E00E3">
        <w:rPr>
          <w:sz w:val="20"/>
          <w:szCs w:val="20"/>
        </w:rPr>
        <w:t xml:space="preserve"> </w:t>
      </w:r>
      <w:r w:rsidR="004F471A" w:rsidRPr="001E00E3">
        <w:rPr>
          <w:sz w:val="20"/>
          <w:szCs w:val="20"/>
        </w:rPr>
        <w:t>e receberá as bênçãos pactuais; basta simplesmente continuar</w:t>
      </w:r>
      <w:r w:rsidR="001E00E3" w:rsidRPr="001E00E3">
        <w:rPr>
          <w:sz w:val="20"/>
          <w:szCs w:val="20"/>
        </w:rPr>
        <w:t xml:space="preserve"> </w:t>
      </w:r>
      <w:r w:rsidR="004F471A" w:rsidRPr="001E00E3">
        <w:rPr>
          <w:sz w:val="20"/>
          <w:szCs w:val="20"/>
        </w:rPr>
        <w:t>crendo, independentemente de quão sombrios sejam os eventos da história.</w:t>
      </w:r>
      <w:r w:rsidR="001E00E3" w:rsidRPr="001E00E3">
        <w:rPr>
          <w:sz w:val="20"/>
          <w:szCs w:val="20"/>
        </w:rPr>
        <w:t xml:space="preserve"> </w:t>
      </w:r>
      <w:r w:rsidR="004F471A" w:rsidRPr="001E00E3">
        <w:rPr>
          <w:sz w:val="20"/>
          <w:szCs w:val="20"/>
        </w:rPr>
        <w:t>Esta é uma mensagem que permanece sem levar em conta as épocas.</w:t>
      </w:r>
      <w:r w:rsidR="001E00E3" w:rsidRPr="001E00E3">
        <w:rPr>
          <w:sz w:val="20"/>
          <w:szCs w:val="20"/>
        </w:rPr>
        <w:t xml:space="preserve"> </w:t>
      </w:r>
      <w:r w:rsidR="004F471A" w:rsidRPr="001E00E3">
        <w:rPr>
          <w:sz w:val="20"/>
          <w:szCs w:val="20"/>
        </w:rPr>
        <w:t>Se sob tais circunstâncias as promessas pactuais de Deus permanecem</w:t>
      </w:r>
      <w:r w:rsidR="001E00E3" w:rsidRPr="001E00E3">
        <w:rPr>
          <w:sz w:val="20"/>
          <w:szCs w:val="20"/>
        </w:rPr>
        <w:t xml:space="preserve"> </w:t>
      </w:r>
      <w:r w:rsidR="004F471A" w:rsidRPr="001E00E3">
        <w:rPr>
          <w:sz w:val="20"/>
          <w:szCs w:val="20"/>
        </w:rPr>
        <w:t>verdadeiras para os que creem, a obra redentora de Deus jamais</w:t>
      </w:r>
      <w:r w:rsidR="001E00E3" w:rsidRPr="001E00E3">
        <w:rPr>
          <w:sz w:val="20"/>
          <w:szCs w:val="20"/>
        </w:rPr>
        <w:t xml:space="preserve"> </w:t>
      </w:r>
      <w:r w:rsidR="004F471A" w:rsidRPr="001E00E3">
        <w:rPr>
          <w:sz w:val="20"/>
          <w:szCs w:val="20"/>
        </w:rPr>
        <w:t>falhará</w:t>
      </w:r>
      <w:r w:rsidR="001E00E3">
        <w:rPr>
          <w:sz w:val="20"/>
          <w:szCs w:val="20"/>
        </w:rPr>
        <w:t xml:space="preserve"> (...)” </w:t>
      </w:r>
      <w:r w:rsidR="001E00E3">
        <w:rPr>
          <w:sz w:val="20"/>
          <w:szCs w:val="20"/>
        </w:rPr>
        <w:fldChar w:fldCharType="begin"/>
      </w:r>
      <w:r w:rsidR="001E00E3">
        <w:rPr>
          <w:sz w:val="20"/>
          <w:szCs w:val="20"/>
        </w:rPr>
        <w:instrText xml:space="preserve"> ADDIN ZOTERO_ITEM CSL_CITATION {"citationID":"buv3Zg5t","properties":{"formattedCitation":"(ROBERTSON, 2011, p. 28\\uc0\\u8211{}29)","plainCitation":"(ROBERTSON, 2011, p. 28–29)","noteIndex":0},"citationItems":[{"id":30,"uris":["http://zotero.org/users/7037783/items/DIEJJYVW"],"uri":["http://zotero.org/users/7037783/items/DIEJJYVW"],"itemData":{"id":30,"type":"book","event-place":"São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Silva","author":[{"family":"ROBERTSON","given":"Palmer"}],"issued":{"date-parts":[["2011"]]}},"locator":"28-29"}],"schema":"https://github.com/citation-style-language/schema/raw/master/csl-citation.json"} </w:instrText>
      </w:r>
      <w:r w:rsidR="001E00E3">
        <w:rPr>
          <w:sz w:val="20"/>
          <w:szCs w:val="20"/>
        </w:rPr>
        <w:fldChar w:fldCharType="separate"/>
      </w:r>
      <w:r w:rsidR="001E00E3" w:rsidRPr="001E00E3">
        <w:rPr>
          <w:sz w:val="20"/>
        </w:rPr>
        <w:t>(ROBERTSON, 2011, p. 28–29)</w:t>
      </w:r>
      <w:r w:rsidR="001E00E3">
        <w:rPr>
          <w:sz w:val="20"/>
          <w:szCs w:val="20"/>
        </w:rPr>
        <w:fldChar w:fldCharType="end"/>
      </w:r>
      <w:r w:rsidR="004F471A" w:rsidRPr="001E00E3">
        <w:rPr>
          <w:sz w:val="20"/>
          <w:szCs w:val="20"/>
        </w:rPr>
        <w:t>.</w:t>
      </w:r>
    </w:p>
    <w:p w14:paraId="218E9D78" w14:textId="77777777" w:rsidR="009B186D" w:rsidRDefault="009B186D" w:rsidP="009B186D">
      <w:pPr>
        <w:spacing w:after="116" w:line="360" w:lineRule="auto"/>
        <w:ind w:left="10" w:right="-4" w:firstLine="1124"/>
        <w:jc w:val="both"/>
      </w:pPr>
    </w:p>
    <w:p w14:paraId="5BEFE365" w14:textId="247A56FD" w:rsidR="009B186D" w:rsidRDefault="009B186D" w:rsidP="009B186D">
      <w:pPr>
        <w:spacing w:after="116" w:line="360" w:lineRule="auto"/>
        <w:ind w:left="10" w:right="-4" w:firstLine="1124"/>
        <w:jc w:val="both"/>
      </w:pPr>
      <w:r>
        <w:t>Dessa forma</w:t>
      </w:r>
      <w:r w:rsidR="00CD5D7A">
        <w:t>,</w:t>
      </w:r>
      <w:r>
        <w:t xml:space="preserve"> concluindo suas considerações históricas gerais em torno desses livros proféticos em questão, Robertson (2011) acredita que o século sétimo anterior a Cristo foi um período marcante em termos de eventos em torno do povo de Deus e isso teve influência direta no ministério dos profetas do Senhor àquela época. Isso é tanto que, para </w:t>
      </w:r>
      <w:r w:rsidR="00557C1B">
        <w:t>esse</w:t>
      </w:r>
      <w:r>
        <w:t xml:space="preserve"> comentarista,</w:t>
      </w:r>
    </w:p>
    <w:p w14:paraId="0A3402E1" w14:textId="77777777" w:rsidR="00186061" w:rsidRDefault="00186061" w:rsidP="009B186D">
      <w:pPr>
        <w:spacing w:after="116"/>
        <w:ind w:left="2835" w:right="-4" w:hanging="10"/>
        <w:jc w:val="both"/>
        <w:rPr>
          <w:sz w:val="20"/>
          <w:szCs w:val="20"/>
        </w:rPr>
      </w:pPr>
    </w:p>
    <w:p w14:paraId="2858333C" w14:textId="7F0F54C5" w:rsidR="00373A8B" w:rsidRDefault="009B186D" w:rsidP="009B186D">
      <w:pPr>
        <w:spacing w:after="116"/>
        <w:ind w:left="2835" w:right="-4" w:hanging="10"/>
        <w:jc w:val="both"/>
        <w:rPr>
          <w:sz w:val="20"/>
          <w:szCs w:val="20"/>
        </w:rPr>
      </w:pPr>
      <w:r w:rsidRPr="009B186D">
        <w:rPr>
          <w:sz w:val="20"/>
          <w:szCs w:val="20"/>
        </w:rPr>
        <w:t>“</w:t>
      </w:r>
      <w:r w:rsidR="004F471A" w:rsidRPr="009B186D">
        <w:rPr>
          <w:sz w:val="20"/>
          <w:szCs w:val="20"/>
        </w:rPr>
        <w:t xml:space="preserve">O século </w:t>
      </w:r>
      <w:r>
        <w:rPr>
          <w:sz w:val="20"/>
          <w:szCs w:val="20"/>
        </w:rPr>
        <w:t xml:space="preserve">7º </w:t>
      </w:r>
      <w:r w:rsidR="004F471A" w:rsidRPr="009B186D">
        <w:rPr>
          <w:sz w:val="20"/>
          <w:szCs w:val="20"/>
        </w:rPr>
        <w:t>a.C. foi na verdade um tempo de estampidos e estrondos</w:t>
      </w:r>
      <w:r>
        <w:rPr>
          <w:sz w:val="20"/>
          <w:szCs w:val="20"/>
        </w:rPr>
        <w:t xml:space="preserve"> </w:t>
      </w:r>
      <w:r w:rsidR="004F471A" w:rsidRPr="009B186D">
        <w:rPr>
          <w:sz w:val="20"/>
          <w:szCs w:val="20"/>
        </w:rPr>
        <w:t>das marchas das nações. Mas, aos olhos da fé, guiados pelas palavras</w:t>
      </w:r>
      <w:r>
        <w:rPr>
          <w:sz w:val="20"/>
          <w:szCs w:val="20"/>
        </w:rPr>
        <w:t xml:space="preserve"> </w:t>
      </w:r>
      <w:r w:rsidR="004F471A" w:rsidRPr="009B186D">
        <w:rPr>
          <w:sz w:val="20"/>
          <w:szCs w:val="20"/>
        </w:rPr>
        <w:t>dos profetas de Deus no Antigo Testamento, pode-se obter uma</w:t>
      </w:r>
      <w:r>
        <w:rPr>
          <w:sz w:val="20"/>
          <w:szCs w:val="20"/>
        </w:rPr>
        <w:t xml:space="preserve"> </w:t>
      </w:r>
      <w:r w:rsidR="004F471A" w:rsidRPr="009B186D">
        <w:rPr>
          <w:sz w:val="20"/>
          <w:szCs w:val="20"/>
        </w:rPr>
        <w:t>visão mais clara a respeito dos propósitos redentores de Deus à medida</w:t>
      </w:r>
      <w:r>
        <w:rPr>
          <w:sz w:val="20"/>
          <w:szCs w:val="20"/>
        </w:rPr>
        <w:t xml:space="preserve"> </w:t>
      </w:r>
      <w:r w:rsidR="004F471A" w:rsidRPr="009B186D">
        <w:rPr>
          <w:sz w:val="20"/>
          <w:szCs w:val="20"/>
        </w:rPr>
        <w:t>que eles se realizavam na história. A mensagem desses profetas continua</w:t>
      </w:r>
      <w:r>
        <w:rPr>
          <w:sz w:val="20"/>
          <w:szCs w:val="20"/>
        </w:rPr>
        <w:t xml:space="preserve"> </w:t>
      </w:r>
      <w:r w:rsidR="004F471A" w:rsidRPr="009B186D">
        <w:rPr>
          <w:sz w:val="20"/>
          <w:szCs w:val="20"/>
        </w:rPr>
        <w:t>falando com clareza reveladora ainda hoje</w:t>
      </w:r>
      <w:r>
        <w:rPr>
          <w:sz w:val="20"/>
          <w:szCs w:val="20"/>
        </w:rPr>
        <w:t xml:space="preserve">” </w:t>
      </w:r>
      <w:r>
        <w:rPr>
          <w:sz w:val="20"/>
          <w:szCs w:val="20"/>
        </w:rPr>
        <w:fldChar w:fldCharType="begin"/>
      </w:r>
      <w:r>
        <w:rPr>
          <w:sz w:val="20"/>
          <w:szCs w:val="20"/>
        </w:rPr>
        <w:instrText xml:space="preserve"> ADDIN ZOTERO_ITEM CSL_CITATION {"citationID":"b9wXj5Fx","properties":{"formattedCitation":"(ROBERTSON, 2011, p. 32)","plainCitation":"(ROBERTSON, 2011, p. 32)","noteIndex":0},"citationItems":[{"id":30,"uris":["http://zotero.org/users/7037783/items/DIEJJYVW"],"uri":["http://zotero.org/users/7037783/items/DIEJJYVW"],"itemData":{"id":30,"type":"book","event-place":"São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Silva","author":[{"family":"ROBERTSON","given":"Palmer"}],"issued":{"date-parts":[["2011"]]}},"locator":"32"}],"schema":"https://github.com/citation-style-language/schema/raw/master/csl-citation.json"} </w:instrText>
      </w:r>
      <w:r>
        <w:rPr>
          <w:sz w:val="20"/>
          <w:szCs w:val="20"/>
        </w:rPr>
        <w:fldChar w:fldCharType="separate"/>
      </w:r>
      <w:r>
        <w:rPr>
          <w:noProof/>
          <w:sz w:val="20"/>
          <w:szCs w:val="20"/>
        </w:rPr>
        <w:t>(ROBERTSON, 2011, p. 32)</w:t>
      </w:r>
      <w:r>
        <w:rPr>
          <w:sz w:val="20"/>
          <w:szCs w:val="20"/>
        </w:rPr>
        <w:fldChar w:fldCharType="end"/>
      </w:r>
      <w:r w:rsidR="004F471A" w:rsidRPr="009B186D">
        <w:rPr>
          <w:sz w:val="20"/>
          <w:szCs w:val="20"/>
        </w:rPr>
        <w:t>.</w:t>
      </w:r>
    </w:p>
    <w:p w14:paraId="1B1790BF" w14:textId="085F2837" w:rsidR="00557C1B" w:rsidRDefault="00557C1B" w:rsidP="00557C1B">
      <w:pPr>
        <w:spacing w:after="116"/>
        <w:ind w:right="-4"/>
        <w:jc w:val="both"/>
        <w:rPr>
          <w:sz w:val="20"/>
          <w:szCs w:val="20"/>
        </w:rPr>
      </w:pPr>
    </w:p>
    <w:p w14:paraId="45967B7B" w14:textId="77777777" w:rsidR="00186061" w:rsidRDefault="00186061" w:rsidP="00557C1B">
      <w:pPr>
        <w:spacing w:after="116"/>
        <w:ind w:right="-4"/>
        <w:jc w:val="both"/>
        <w:rPr>
          <w:sz w:val="20"/>
          <w:szCs w:val="20"/>
        </w:rPr>
      </w:pPr>
    </w:p>
    <w:p w14:paraId="5FAF3FEC" w14:textId="094668AF" w:rsidR="00CE14A4" w:rsidRDefault="00CE14A4" w:rsidP="00186061">
      <w:pPr>
        <w:spacing w:after="116" w:line="360" w:lineRule="auto"/>
        <w:ind w:right="-4" w:firstLine="1134"/>
        <w:jc w:val="both"/>
      </w:pPr>
      <w:r w:rsidRPr="00CE14A4">
        <w:t>Ai</w:t>
      </w:r>
      <w:r>
        <w:t>nda se tratando de contextualização histórica geral em torno do texto de Habacuque, quando são consultadas bíblias de estudo acerca desse tem</w:t>
      </w:r>
      <w:r w:rsidR="00AC6182">
        <w:t>a, a ESV traz</w:t>
      </w:r>
      <w:r w:rsidR="00186061">
        <w:t>, em separado, dados contextuais sobre o propósito, a ocasião e o contexto do livro e</w:t>
      </w:r>
      <w:r w:rsidR="00AC6182">
        <w:t xml:space="preserve"> as seguintes informações</w:t>
      </w:r>
      <w:r w:rsidR="00186061">
        <w:t xml:space="preserve"> sobre a data para os acontecimentos do livro, suas predições, etc.</w:t>
      </w:r>
      <w:r w:rsidR="00AC6182">
        <w:t>:</w:t>
      </w:r>
    </w:p>
    <w:p w14:paraId="728D5E3C" w14:textId="346514DD" w:rsidR="00AC6182" w:rsidRDefault="00AC6182" w:rsidP="00AC6182">
      <w:pPr>
        <w:spacing w:after="116"/>
        <w:ind w:right="-4"/>
        <w:jc w:val="both"/>
      </w:pPr>
    </w:p>
    <w:p w14:paraId="5469998E" w14:textId="72E879B3" w:rsidR="00AC6182" w:rsidRPr="00AC6182" w:rsidRDefault="00AC6182" w:rsidP="00AC6182">
      <w:pPr>
        <w:ind w:left="2835"/>
        <w:jc w:val="both"/>
        <w:rPr>
          <w:sz w:val="20"/>
          <w:szCs w:val="20"/>
          <w:lang w:val="en-US"/>
        </w:rPr>
      </w:pPr>
      <w:r w:rsidRPr="00AC6182">
        <w:rPr>
          <w:sz w:val="20"/>
          <w:szCs w:val="20"/>
          <w:lang w:val="en-US"/>
        </w:rPr>
        <w:lastRenderedPageBreak/>
        <w:t>“The only hint of a date for this book is its prediction of the Babylonian invasion of Judah (</w:t>
      </w:r>
      <w:r w:rsidRPr="002D6E05">
        <w:rPr>
          <w:sz w:val="20"/>
          <w:szCs w:val="20"/>
          <w:u w:val="single"/>
          <w:lang w:val="en-US"/>
        </w:rPr>
        <w:t>1:6</w:t>
      </w:r>
      <w:r w:rsidRPr="002D6E05">
        <w:rPr>
          <w:sz w:val="20"/>
          <w:szCs w:val="20"/>
          <w:lang w:val="en-US"/>
        </w:rPr>
        <w:t xml:space="preserve">), </w:t>
      </w:r>
      <w:r w:rsidRPr="00AC6182">
        <w:rPr>
          <w:sz w:val="20"/>
          <w:szCs w:val="20"/>
          <w:lang w:val="en-US"/>
        </w:rPr>
        <w:t xml:space="preserve">but it is unclear how far into the future this event would be (see </w:t>
      </w:r>
      <w:r w:rsidRPr="002D6E05">
        <w:rPr>
          <w:sz w:val="20"/>
          <w:szCs w:val="20"/>
          <w:u w:val="single"/>
          <w:lang w:val="en-US"/>
        </w:rPr>
        <w:t>2:2–3</w:t>
      </w:r>
      <w:r w:rsidRPr="002D6E05">
        <w:rPr>
          <w:sz w:val="20"/>
          <w:szCs w:val="20"/>
          <w:lang w:val="en-US"/>
        </w:rPr>
        <w:t xml:space="preserve">). </w:t>
      </w:r>
      <w:r w:rsidRPr="00AC6182">
        <w:rPr>
          <w:sz w:val="20"/>
          <w:szCs w:val="20"/>
          <w:lang w:val="en-US"/>
        </w:rPr>
        <w:t xml:space="preserve">The Babylonians do not appear to be an imminent threat when Habakkuk was writing, but he seems to be very aware of their potential threat, and thus Habakkuk’s time frame is probably not later than the end of Josiah’s reign (640–609 </w:t>
      </w:r>
      <w:r>
        <w:rPr>
          <w:sz w:val="20"/>
          <w:szCs w:val="20"/>
          <w:lang w:val="en-US"/>
        </w:rPr>
        <w:t>B.C.</w:t>
      </w:r>
      <w:r w:rsidRPr="00AC6182">
        <w:rPr>
          <w:sz w:val="20"/>
          <w:szCs w:val="20"/>
          <w:lang w:val="en-US"/>
        </w:rPr>
        <w:t xml:space="preserve">). Before Josiah, Judah had radically turned away from God under the leadership of the extremely wicked kings Manasseh and Amon, and the nation was ripe for punishment </w:t>
      </w:r>
      <w:r w:rsidRPr="002D6E05">
        <w:rPr>
          <w:sz w:val="20"/>
          <w:szCs w:val="20"/>
          <w:lang w:val="en-US"/>
        </w:rPr>
        <w:t>(</w:t>
      </w:r>
      <w:hyperlink r:id="rId11" w:tooltip="2 Kings 23:26–27" w:history="1">
        <w:r w:rsidRPr="002D6E05">
          <w:rPr>
            <w:sz w:val="20"/>
            <w:szCs w:val="20"/>
            <w:u w:val="single"/>
            <w:lang w:val="en-US"/>
          </w:rPr>
          <w:t>2 Kings 23:26–27</w:t>
        </w:r>
      </w:hyperlink>
      <w:r w:rsidRPr="002D6E05">
        <w:rPr>
          <w:sz w:val="20"/>
          <w:szCs w:val="20"/>
          <w:lang w:val="en-US"/>
        </w:rPr>
        <w:t xml:space="preserve">). </w:t>
      </w:r>
      <w:r w:rsidRPr="00AC6182">
        <w:rPr>
          <w:sz w:val="20"/>
          <w:szCs w:val="20"/>
          <w:lang w:val="en-US"/>
        </w:rPr>
        <w:t>Judah was morally and spiritually corrupt, worshiping Baal on the high places, offering its children to Molech, dedicating horses to the sun god, and allowing the temple to fall into ruin. Judah experienced a significant, though short-lived, time of revival during Josiah’s reign with the restoration of the temple and reinstitution of the Feast of Passover</w:t>
      </w:r>
      <w:r>
        <w:rPr>
          <w:sz w:val="20"/>
          <w:szCs w:val="20"/>
          <w:lang w:val="en-US"/>
        </w:rPr>
        <w:t xml:space="preserve"> but</w:t>
      </w:r>
      <w:r w:rsidRPr="00AC6182">
        <w:rPr>
          <w:sz w:val="20"/>
          <w:szCs w:val="20"/>
          <w:lang w:val="en-US"/>
        </w:rPr>
        <w:t xml:space="preserve"> returned quickly to its evil ways following his death. It was a politically turbulent time as well. Assyria had ruled Judah with a heavy hand for well over a hundred years, inflicting punishment and tribute; but Assyria was beginning to weaken, and soon Babylon would be the world power. Habakkuk probably lived to see the following events: the destruction of Nineveh by Babylon in 612 </w:t>
      </w:r>
      <w:r>
        <w:rPr>
          <w:sz w:val="20"/>
          <w:szCs w:val="20"/>
          <w:lang w:val="en-US"/>
        </w:rPr>
        <w:t>B.C.</w:t>
      </w:r>
      <w:r w:rsidRPr="00AC6182">
        <w:rPr>
          <w:sz w:val="20"/>
          <w:szCs w:val="20"/>
          <w:lang w:val="en-US"/>
        </w:rPr>
        <w:t>.; the battle of Haran in 609 in which Josiah died as he tried to hinder the Egyptians from reaching the battle; the final defeat of the Assyrians at the Battle of Carchemish (605); and possibly the fulfillment of his own prophecy of the Babylonian invasions of Judah in 605, 597, and 586</w:t>
      </w:r>
      <w:r w:rsidR="00186061">
        <w:rPr>
          <w:sz w:val="20"/>
          <w:szCs w:val="20"/>
          <w:lang w:val="en-US"/>
        </w:rPr>
        <w:t>”</w:t>
      </w:r>
      <w:r w:rsidR="00186061">
        <w:rPr>
          <w:sz w:val="20"/>
          <w:szCs w:val="20"/>
          <w:lang w:val="en-US"/>
        </w:rPr>
        <w:fldChar w:fldCharType="begin"/>
      </w:r>
      <w:r w:rsidR="00186061">
        <w:rPr>
          <w:sz w:val="20"/>
          <w:szCs w:val="20"/>
          <w:lang w:val="en-US"/>
        </w:rPr>
        <w:instrText xml:space="preserve"> ADDIN ZOTERO_ITEM CSL_CITATION {"citationID":"tEHo65QA","properties":{"formattedCitation":"(ESV, 2011, p. 1719)","plainCitation":"(ESV, 2011, p. 1719)","noteIndex":0},"citationItems":[{"id":33,"uris":["http://zotero.org/users/7037783/items/RYLMXSHY"],"uri":["http://zotero.org/users/7037783/items/RYLMXSHY"],"itemData":{"id":33,"type":"book","event-place":"Wheaton, Illinois - USA","publisher":"CROSSWAY Publishing","publisher-place":"Wheaton, Illinois - USA","title":"The ESV Study Bible. ESV Bible.","author":[{"family":"ESV","given":"English Standard Version"}],"issued":{"date-parts":[["2011"]]}},"locator":"1719"}],"schema":"https://github.com/citation-style-language/schema/raw/master/csl-citation.json"} </w:instrText>
      </w:r>
      <w:r w:rsidR="00186061">
        <w:rPr>
          <w:sz w:val="20"/>
          <w:szCs w:val="20"/>
          <w:lang w:val="en-US"/>
        </w:rPr>
        <w:fldChar w:fldCharType="separate"/>
      </w:r>
      <w:r w:rsidR="00186061">
        <w:rPr>
          <w:noProof/>
          <w:sz w:val="20"/>
          <w:szCs w:val="20"/>
          <w:lang w:val="en-US"/>
        </w:rPr>
        <w:t>(ESV, 2011, p. 1719)</w:t>
      </w:r>
      <w:r w:rsidR="00186061">
        <w:rPr>
          <w:sz w:val="20"/>
          <w:szCs w:val="20"/>
          <w:lang w:val="en-US"/>
        </w:rPr>
        <w:fldChar w:fldCharType="end"/>
      </w:r>
      <w:r w:rsidRPr="00AC6182">
        <w:rPr>
          <w:sz w:val="20"/>
          <w:szCs w:val="20"/>
          <w:lang w:val="en-US"/>
        </w:rPr>
        <w:t>.</w:t>
      </w:r>
    </w:p>
    <w:p w14:paraId="24DE3FDF" w14:textId="77777777" w:rsidR="00AC6182" w:rsidRPr="00AC6182" w:rsidRDefault="00AC6182" w:rsidP="00AC6182">
      <w:pPr>
        <w:spacing w:after="116"/>
        <w:ind w:right="-4"/>
        <w:jc w:val="both"/>
        <w:rPr>
          <w:lang w:val="en-US"/>
        </w:rPr>
      </w:pPr>
    </w:p>
    <w:p w14:paraId="6E2A08FE" w14:textId="38EC9B7D" w:rsidR="00AC6182" w:rsidRDefault="00E3508B" w:rsidP="00CE14A4">
      <w:pPr>
        <w:spacing w:after="116"/>
        <w:ind w:right="-4" w:firstLine="1134"/>
        <w:jc w:val="both"/>
      </w:pPr>
      <w:r>
        <w:t>Por sua vez, s</w:t>
      </w:r>
      <w:r w:rsidR="00186061" w:rsidRPr="00186061">
        <w:t xml:space="preserve">obre os dados específicos </w:t>
      </w:r>
      <w:r w:rsidR="00186061">
        <w:t xml:space="preserve">acerca do propósito do livro, bem como, sua ocasião, </w:t>
      </w:r>
      <w:r>
        <w:t>e contexto “</w:t>
      </w:r>
      <w:r>
        <w:rPr>
          <w:i/>
          <w:iCs/>
        </w:rPr>
        <w:t>pano de fundo</w:t>
      </w:r>
      <w:r>
        <w:t xml:space="preserve">”, </w:t>
      </w:r>
      <w:r w:rsidR="00CC7A8F">
        <w:t xml:space="preserve">a </w:t>
      </w:r>
      <w:r>
        <w:t>ESV</w:t>
      </w:r>
      <w:r w:rsidR="00CC7A8F">
        <w:t xml:space="preserve"> (2011)</w:t>
      </w:r>
      <w:r>
        <w:t xml:space="preserve"> comenta que:</w:t>
      </w:r>
    </w:p>
    <w:p w14:paraId="6BFF3DB3" w14:textId="1D3078EE" w:rsidR="00E3508B" w:rsidRDefault="00E3508B" w:rsidP="00E3508B">
      <w:pPr>
        <w:spacing w:after="116"/>
        <w:ind w:left="2835" w:right="-4"/>
        <w:jc w:val="both"/>
        <w:rPr>
          <w:sz w:val="20"/>
          <w:szCs w:val="20"/>
          <w:lang w:val="en-US"/>
        </w:rPr>
      </w:pPr>
      <w:r w:rsidRPr="00E3508B">
        <w:rPr>
          <w:sz w:val="20"/>
          <w:szCs w:val="20"/>
          <w:lang w:val="en-US"/>
        </w:rPr>
        <w:t>“Habakkuk is unusual as a prophetic book in that it never addresses the people of Judah directly but rather is a dialogue between the prophet and God. The first two chapters are organized around Habakkuk’s prayers (or, more correctly, complaints) and the Lord’s replies. Habakkuk saw the rapid progress of Judah’s moral and spiritual deterioration and this deeply troubled him. Yet God’s response puzzled him even more, for “how could a good and just God use a more wicked nation to punish a less wicked one?” God makes it clear that both nations are to be judged and appropriately punished for their evil acts. Although Habakkuk may not fully understand, he has learned to rely totally on the wisdom and justice of God to bring about the proper resolution in ways he could never have imagined. This God is certainly worthy of Habakkuk’s praise and worship, which is how the book ends. The words of this prophet would surely have resonated with many of the righteous in Judah, who wondered what God was doing and struggled with the same issues that Habakkuk struggled with. God’s words reassured them that he was in control and would take appropriate measures to deal with the nations. This book continued to have relevance to its readers, as evidenced by a commentary on the first two chapters discovered among the Dead Sea Scrolls”</w:t>
      </w:r>
      <w:r>
        <w:rPr>
          <w:sz w:val="20"/>
          <w:szCs w:val="20"/>
          <w:lang w:val="en-US"/>
        </w:rPr>
        <w:t xml:space="preserve"> </w:t>
      </w:r>
      <w:r>
        <w:rPr>
          <w:sz w:val="20"/>
          <w:szCs w:val="20"/>
          <w:lang w:val="en-US"/>
        </w:rPr>
        <w:fldChar w:fldCharType="begin"/>
      </w:r>
      <w:r>
        <w:rPr>
          <w:sz w:val="20"/>
          <w:szCs w:val="20"/>
          <w:lang w:val="en-US"/>
        </w:rPr>
        <w:instrText xml:space="preserve"> ADDIN ZOTERO_ITEM CSL_CITATION {"citationID":"8hTNOYXl","properties":{"formattedCitation":"(ESV, 2011, p. 1719\\uc0\\u8211{}1720)","plainCitation":"(ESV, 2011, p. 1719–1720)","noteIndex":0},"citationItems":[{"id":33,"uris":["http://zotero.org/users/7037783/items/RYLMXSHY"],"uri":["http://zotero.org/users/7037783/items/RYLMXSHY"],"itemData":{"id":33,"type":"book","event-place":"Wheaton, Illinois - USA","publisher":"CROSSWAY Publishing","publisher-place":"Wheaton, Illinois - USA","title":"The ESV Study Bible. ESV Bible.","author":[{"family":"ESV","given":"English Standard Version"}],"issued":{"date-parts":[["2011"]]}},"locator":"1719-1720"}],"schema":"https://github.com/citation-style-language/schema/raw/master/csl-citation.json"} </w:instrText>
      </w:r>
      <w:r>
        <w:rPr>
          <w:sz w:val="20"/>
          <w:szCs w:val="20"/>
          <w:lang w:val="en-US"/>
        </w:rPr>
        <w:fldChar w:fldCharType="separate"/>
      </w:r>
      <w:r w:rsidRPr="00E3508B">
        <w:rPr>
          <w:sz w:val="20"/>
          <w:lang w:val="en-US"/>
        </w:rPr>
        <w:t>(ESV, 2011, p. 1719–1720)</w:t>
      </w:r>
      <w:r>
        <w:rPr>
          <w:sz w:val="20"/>
          <w:szCs w:val="20"/>
          <w:lang w:val="en-US"/>
        </w:rPr>
        <w:fldChar w:fldCharType="end"/>
      </w:r>
      <w:r w:rsidRPr="00E3508B">
        <w:rPr>
          <w:sz w:val="20"/>
          <w:szCs w:val="20"/>
          <w:lang w:val="en-US"/>
        </w:rPr>
        <w:t>.</w:t>
      </w:r>
    </w:p>
    <w:p w14:paraId="679C0E5D" w14:textId="68DFEB33" w:rsidR="006C0107" w:rsidRDefault="006C0107" w:rsidP="00E3508B">
      <w:pPr>
        <w:spacing w:after="116"/>
        <w:ind w:left="2835" w:right="-4"/>
        <w:jc w:val="both"/>
        <w:rPr>
          <w:sz w:val="20"/>
          <w:szCs w:val="20"/>
          <w:lang w:val="en-US"/>
        </w:rPr>
      </w:pPr>
    </w:p>
    <w:p w14:paraId="023F001D" w14:textId="77777777" w:rsidR="00692AE0" w:rsidRDefault="006C0107" w:rsidP="00692AE0">
      <w:pPr>
        <w:spacing w:after="116" w:line="360" w:lineRule="auto"/>
        <w:ind w:right="-4" w:firstLine="1134"/>
        <w:jc w:val="both"/>
      </w:pPr>
      <w:r w:rsidRPr="006C0107">
        <w:t>Ao se tomar por exemplo compar</w:t>
      </w:r>
      <w:r>
        <w:t>ativo a realidade de Bíblias de Estudo no Brasil e se buscar para consulta exemplares como a Bíblia de Estudo de Genebra como referência para se encontrar mais informações sobre o contexto histórico geral em torno do livro de Habacuque, encontra-se uma estrutura tópica de conteúdos de estudo subdividida de uma forma tal que possui categorias que reúnem tais informações contextuais gerais em torno de livro tanto na subseção de “</w:t>
      </w:r>
      <w:r>
        <w:rPr>
          <w:i/>
          <w:iCs/>
        </w:rPr>
        <w:t>Data e ocasião</w:t>
      </w:r>
      <w:r>
        <w:t>” quanto na que trata sobre o “</w:t>
      </w:r>
      <w:r>
        <w:rPr>
          <w:i/>
          <w:iCs/>
        </w:rPr>
        <w:t>Propósito e características</w:t>
      </w:r>
      <w:r>
        <w:t xml:space="preserve">” do livro. Logo, no que diz respeito a dados históricos gerais em torno do texto profético de </w:t>
      </w:r>
      <w:r>
        <w:lastRenderedPageBreak/>
        <w:t>Habacuque, a Bíblia de Estudo de Genebra (SOCIEDADE BÍBLICA DO BRASIL-SBB, 2009) destaca</w:t>
      </w:r>
      <w:r w:rsidR="00692AE0">
        <w:t xml:space="preserve">, dentre outras coisas, </w:t>
      </w:r>
      <w:r>
        <w:t>que:</w:t>
      </w:r>
    </w:p>
    <w:p w14:paraId="2F112DAC" w14:textId="77777777" w:rsidR="00DE2070" w:rsidRDefault="00692AE0" w:rsidP="00692AE0">
      <w:pPr>
        <w:spacing w:after="116"/>
        <w:ind w:left="2835" w:right="-4"/>
        <w:jc w:val="both"/>
        <w:rPr>
          <w:sz w:val="20"/>
          <w:szCs w:val="20"/>
        </w:rPr>
      </w:pPr>
      <w:r w:rsidRPr="00692AE0">
        <w:rPr>
          <w:sz w:val="20"/>
          <w:szCs w:val="20"/>
        </w:rPr>
        <w:t>“A única evidência objetiva para datar a atividade profética de Habacuque é fornecida por 1.6. A referência aos babilônios (lit., “caldeus”) como o novo poder ameaçador do mundo indica um período anterior à subjugação de Judá pelos exércitos de Nabucodonosor. Essa ameaça virou realidade em 597 a.C., quando os babilônios tomaram Jerusalém e deportaram o jovem rei Joaquim para a Babilônia (2Rs 24.8-17) (...)”</w:t>
      </w:r>
      <w:r>
        <w:rPr>
          <w:sz w:val="20"/>
          <w:szCs w:val="20"/>
        </w:rPr>
        <w:t xml:space="preserve"> </w:t>
      </w:r>
      <w:r>
        <w:rPr>
          <w:sz w:val="20"/>
          <w:szCs w:val="20"/>
        </w:rPr>
        <w:fldChar w:fldCharType="begin"/>
      </w:r>
      <w:r>
        <w:rPr>
          <w:sz w:val="20"/>
          <w:szCs w:val="20"/>
        </w:rPr>
        <w:instrText xml:space="preserve"> ADDIN ZOTERO_ITEM CSL_CITATION {"citationID":"lwvG80QF","properties":{"formattedCitation":"(SOCIEDADE B\\uc0\\u205{}BLICA DO BRASIL SBB, 2009, p. 1177)","plainCitation":"(SOCIEDADE BÍBLICA DO BRASIL SBB, 2009, p. 1177)","noteIndex":0},"citationItems":[{"id":34,"uris":["http://zotero.org/users/7037783/items/T57DP65I"],"uri":["http://zotero.org/users/7037783/items/T57DP65I"],"itemData":{"id":34,"type":"book","edition":"2ª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SBB"}],"issued":{"date-parts":[["2009"]]}},"locator":"1177"}],"schema":"https://github.com/citation-style-language/schema/raw/master/csl-citation.json"} </w:instrText>
      </w:r>
      <w:r>
        <w:rPr>
          <w:sz w:val="20"/>
          <w:szCs w:val="20"/>
        </w:rPr>
        <w:fldChar w:fldCharType="separate"/>
      </w:r>
      <w:r w:rsidRPr="00692AE0">
        <w:rPr>
          <w:sz w:val="20"/>
        </w:rPr>
        <w:t>(SOCIEDADE BÍBLICA DO BRASIL SBB, 2009, p. 1177)</w:t>
      </w:r>
      <w:r>
        <w:rPr>
          <w:sz w:val="20"/>
          <w:szCs w:val="20"/>
        </w:rPr>
        <w:fldChar w:fldCharType="end"/>
      </w:r>
      <w:r>
        <w:rPr>
          <w:sz w:val="20"/>
          <w:szCs w:val="20"/>
        </w:rPr>
        <w:t>.</w:t>
      </w:r>
    </w:p>
    <w:p w14:paraId="69A2364E" w14:textId="3999D1F8" w:rsidR="00DE2070" w:rsidRDefault="00DE2070" w:rsidP="00DE2070">
      <w:pPr>
        <w:spacing w:after="116"/>
        <w:ind w:right="-4" w:firstLine="1134"/>
        <w:jc w:val="both"/>
        <w:rPr>
          <w:sz w:val="20"/>
          <w:szCs w:val="20"/>
        </w:rPr>
      </w:pPr>
    </w:p>
    <w:p w14:paraId="64176FF3" w14:textId="7D1EBB67" w:rsidR="00F82621" w:rsidRDefault="00DE2070" w:rsidP="00BE7023">
      <w:pPr>
        <w:spacing w:after="116" w:line="360" w:lineRule="auto"/>
        <w:ind w:right="-4" w:firstLine="1134"/>
        <w:jc w:val="both"/>
      </w:pPr>
      <w:r w:rsidRPr="00DE2070">
        <w:t>Além disso</w:t>
      </w:r>
      <w:r w:rsidR="00F82621">
        <w:t>,</w:t>
      </w:r>
      <w:r w:rsidR="00EC45F1">
        <w:t xml:space="preserve"> essa bíblia </w:t>
      </w:r>
      <w:r w:rsidR="00F82621">
        <w:t>ressalta que “(...) Habacuque viveu no período do reinado de Joaquim (608-598 a.C.) e foi um contemporâneo mais jovem de Jeremias (...)” e ainda que</w:t>
      </w:r>
    </w:p>
    <w:p w14:paraId="027913C7" w14:textId="77777777" w:rsidR="00F82621" w:rsidRDefault="00F82621" w:rsidP="00F82621">
      <w:pPr>
        <w:spacing w:after="116"/>
        <w:ind w:left="2835" w:right="-4"/>
        <w:jc w:val="both"/>
      </w:pPr>
    </w:p>
    <w:p w14:paraId="4188EDEF" w14:textId="7855FF7E" w:rsidR="00144893" w:rsidRDefault="00F82621" w:rsidP="00F82621">
      <w:pPr>
        <w:spacing w:after="116"/>
        <w:ind w:left="2835" w:right="-4"/>
        <w:jc w:val="both"/>
      </w:pPr>
      <w:r w:rsidRPr="00144893">
        <w:rPr>
          <w:sz w:val="20"/>
          <w:szCs w:val="20"/>
        </w:rPr>
        <w:t>“(...) Um acontecimento importante durante esse período foi a derrota do Faraó Neco e seu exército egípcio pelo príncipe Nabucodonosor da Babilônia em Carquemis no ano de 605 a.C. Pouco tempo após a Babilônia ter obtido essa vitória sobre o Egito, Judá e vários outros reinos foram dominados pelos poderosos babilônios. Uma data entre 605 e 600 a.C. pode, portanto, ser uma suposição apropriada do período em que Habacuque teve a sua inspirada visão. Durante esse período, os babilônios se tornaram a força dominante no cenário internacional, eliminando</w:t>
      </w:r>
      <w:r w:rsidR="00144893">
        <w:rPr>
          <w:sz w:val="20"/>
          <w:szCs w:val="20"/>
        </w:rPr>
        <w:t xml:space="preserve"> </w:t>
      </w:r>
      <w:r w:rsidRPr="00144893">
        <w:rPr>
          <w:sz w:val="20"/>
          <w:szCs w:val="20"/>
        </w:rPr>
        <w:t>impiedosamente qualquer oposição (1.5-17). O reinado perverso de Joa</w:t>
      </w:r>
      <w:r w:rsidR="00BE2B03" w:rsidRPr="00144893">
        <w:rPr>
          <w:sz w:val="20"/>
          <w:szCs w:val="20"/>
        </w:rPr>
        <w:t>quim formou um triste contrast</w:t>
      </w:r>
      <w:r w:rsidR="00854671" w:rsidRPr="00144893">
        <w:rPr>
          <w:sz w:val="20"/>
          <w:szCs w:val="20"/>
        </w:rPr>
        <w:t>e com o do seu pai, o bondoso rei Josias (veja  Jr. 22.13-19, 25-26). Foi um período de deterioração espiritual no qual o povo da aliança foi perdendo progressivamente o seu caráter único (1.2-4)</w:t>
      </w:r>
      <w:r w:rsidR="00144893" w:rsidRPr="00144893">
        <w:rPr>
          <w:sz w:val="20"/>
          <w:szCs w:val="20"/>
        </w:rPr>
        <w:t>”</w:t>
      </w:r>
      <w:r w:rsidR="00144893">
        <w:rPr>
          <w:sz w:val="20"/>
          <w:szCs w:val="20"/>
        </w:rPr>
        <w:fldChar w:fldCharType="begin"/>
      </w:r>
      <w:r w:rsidR="00144893">
        <w:rPr>
          <w:sz w:val="20"/>
          <w:szCs w:val="20"/>
        </w:rPr>
        <w:instrText xml:space="preserve"> ADDIN ZOTERO_ITEM CSL_CITATION {"citationID":"3CLcDsum","properties":{"formattedCitation":"(SOCIEDADE B\\uc0\\u205{}BLICA DO BRASIL SBB, 2009, p. 1177a)","plainCitation":"(SOCIEDADE BÍBLICA DO BRASIL SBB, 2009, p. 1177a)","noteIndex":0},"citationItems":[{"id":34,"uris":["http://zotero.org/users/7037783/items/T57DP65I"],"uri":["http://zotero.org/users/7037783/items/T57DP65I"],"itemData":{"id":34,"type":"book","edition":"2ª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SBB"}],"issued":{"date-parts":[["2009"]]}},"locator":"1177a"}],"schema":"https://github.com/citation-style-language/schema/raw/master/csl-citation.json"} </w:instrText>
      </w:r>
      <w:r w:rsidR="00144893">
        <w:rPr>
          <w:sz w:val="20"/>
          <w:szCs w:val="20"/>
        </w:rPr>
        <w:fldChar w:fldCharType="separate"/>
      </w:r>
      <w:r w:rsidR="00144893" w:rsidRPr="00144893">
        <w:rPr>
          <w:sz w:val="20"/>
        </w:rPr>
        <w:t>(SOCIEDADE BÍBLICA DO BRASIL SBB, 2009, p. 1177a)</w:t>
      </w:r>
      <w:r w:rsidR="00144893">
        <w:rPr>
          <w:sz w:val="20"/>
          <w:szCs w:val="20"/>
        </w:rPr>
        <w:fldChar w:fldCharType="end"/>
      </w:r>
      <w:r w:rsidR="00854671">
        <w:t>.</w:t>
      </w:r>
    </w:p>
    <w:p w14:paraId="1637831B" w14:textId="77777777" w:rsidR="003806EE" w:rsidRDefault="003806EE" w:rsidP="00F82621">
      <w:pPr>
        <w:spacing w:after="116"/>
        <w:ind w:left="2835" w:right="-4"/>
        <w:jc w:val="both"/>
      </w:pPr>
    </w:p>
    <w:p w14:paraId="5B0DA5DC" w14:textId="534F6AFF" w:rsidR="00F008DC" w:rsidRDefault="00F008DC" w:rsidP="00F008DC">
      <w:pPr>
        <w:spacing w:after="116" w:line="360" w:lineRule="auto"/>
        <w:ind w:right="-4" w:firstLine="1134"/>
        <w:jc w:val="both"/>
      </w:pPr>
      <w:r>
        <w:t>Ainda sobre esse aspecto contextual histórico geral em torno do livro de Habacuque,</w:t>
      </w:r>
      <w:r w:rsidR="006376B5">
        <w:t xml:space="preserve"> que trata mais sobre sua data mais provável, por exemplo,</w:t>
      </w:r>
      <w:r>
        <w:t xml:space="preserve"> </w:t>
      </w:r>
      <w:r w:rsidR="002D6E05">
        <w:t xml:space="preserve">outro autor, </w:t>
      </w:r>
      <w:r>
        <w:t>Campos Jr (2012)</w:t>
      </w:r>
      <w:r w:rsidR="002D6E05">
        <w:t>,</w:t>
      </w:r>
      <w:r>
        <w:t xml:space="preserve"> tece comentários similares aos encontrados nas bíblias de estudos, acrescentando informações didáticas </w:t>
      </w:r>
      <w:r w:rsidR="006376B5">
        <w:t>e concluindo finalmente que</w:t>
      </w:r>
      <w:r w:rsidR="009811DC">
        <w:t>,</w:t>
      </w:r>
      <w:r w:rsidR="006376B5">
        <w:t xml:space="preserve"> ao se assumir </w:t>
      </w:r>
    </w:p>
    <w:p w14:paraId="19843893" w14:textId="0F31063D" w:rsidR="002052F8" w:rsidRPr="006376B5" w:rsidRDefault="00F008DC" w:rsidP="006376B5">
      <w:pPr>
        <w:spacing w:after="116"/>
        <w:ind w:left="2835" w:right="-4"/>
        <w:jc w:val="both"/>
        <w:rPr>
          <w:sz w:val="20"/>
          <w:szCs w:val="20"/>
        </w:rPr>
      </w:pPr>
      <w:r w:rsidRPr="006376B5">
        <w:rPr>
          <w:sz w:val="20"/>
          <w:szCs w:val="20"/>
        </w:rPr>
        <w:t>“(...)</w:t>
      </w:r>
      <w:r w:rsidR="006376B5" w:rsidRPr="006376B5">
        <w:rPr>
          <w:rFonts w:ascii="Calibri" w:hAnsi="Calibri" w:cs="Calibri"/>
          <w:sz w:val="20"/>
          <w:szCs w:val="20"/>
        </w:rPr>
        <w:t>﻿</w:t>
      </w:r>
      <w:r w:rsidR="006376B5">
        <w:rPr>
          <w:sz w:val="20"/>
          <w:szCs w:val="20"/>
        </w:rPr>
        <w:t xml:space="preserve"> </w:t>
      </w:r>
      <w:r w:rsidR="006376B5" w:rsidRPr="006376B5">
        <w:rPr>
          <w:sz w:val="20"/>
          <w:szCs w:val="20"/>
        </w:rPr>
        <w:t>que a data mais provável seja o reinado de Jeoaquim, ficará mais fácil entender o sentimento de frustração do profeta, sua expectativa de mudança, o anúncio de juízo divino iminente e sem volta, e, ao final, a postura confiante do profeta como lição para leitores que ainda passariam pelo sofrido período de tirania babilônica</w:t>
      </w:r>
      <w:r w:rsidR="006376B5">
        <w:rPr>
          <w:sz w:val="20"/>
          <w:szCs w:val="20"/>
        </w:rPr>
        <w:t xml:space="preserve">” </w:t>
      </w:r>
      <w:r w:rsidR="006376B5">
        <w:rPr>
          <w:sz w:val="20"/>
          <w:szCs w:val="20"/>
        </w:rPr>
        <w:fldChar w:fldCharType="begin"/>
      </w:r>
      <w:r w:rsidR="006376B5">
        <w:rPr>
          <w:sz w:val="20"/>
          <w:szCs w:val="20"/>
        </w:rPr>
        <w:instrText xml:space="preserve"> ADDIN ZOTERO_ITEM CSL_CITATION {"citationID":"VBw9mwYt","properties":{"formattedCitation":"(CAMPOS JR., 2012, p. 22)","plainCitation":"(CAMPOS JR., 2012, p. 22)","noteIndex":0},"citationItems":[{"id":42,"uris":["http://zotero.org/users/7037783/items/3PUJ4G8I"],"uri":["http://zotero.org/users/7037783/items/3PUJ4G8I"],"itemData":{"id":42,"type":"book","edition":"1ª","event-place":"São José dos Campos-SP","ISBN":"978-85-8132-091-5","language":"PT_BR","number-of-pages":"159","publisher":"Editora FIEL","publisher-place":"São José dos Campos-SP","title":"Triunfo da Fé: lidando com o problema do mal - um estudo em Habacuque.","title-short":"Triunfo_Fé_Heber_Junior","URL":"www.editorafiel.com.br","author":[{"family":"Campos Jr.","given":"Héber Carlos","dropping-particle":"de"}],"collection-editor":[{"family":"Santos Filho","given":"Tiago J."}],"issued":{"date-parts":[["2012"]]}},"locator":"22"}],"schema":"https://github.com/citation-style-language/schema/raw/master/csl-citation.json"} </w:instrText>
      </w:r>
      <w:r w:rsidR="006376B5">
        <w:rPr>
          <w:sz w:val="20"/>
          <w:szCs w:val="20"/>
        </w:rPr>
        <w:fldChar w:fldCharType="separate"/>
      </w:r>
      <w:r w:rsidR="006376B5">
        <w:rPr>
          <w:noProof/>
          <w:sz w:val="20"/>
          <w:szCs w:val="20"/>
        </w:rPr>
        <w:t>(CAMPOS JR., 2012, p. 22)</w:t>
      </w:r>
      <w:r w:rsidR="006376B5">
        <w:rPr>
          <w:sz w:val="20"/>
          <w:szCs w:val="20"/>
        </w:rPr>
        <w:fldChar w:fldCharType="end"/>
      </w:r>
      <w:r w:rsidR="006376B5" w:rsidRPr="006376B5">
        <w:rPr>
          <w:sz w:val="20"/>
          <w:szCs w:val="20"/>
        </w:rPr>
        <w:t>.</w:t>
      </w:r>
    </w:p>
    <w:p w14:paraId="5D18F1FB" w14:textId="0F50EBF3" w:rsidR="00DE2070" w:rsidRDefault="00DE2070" w:rsidP="005B2778">
      <w:pPr>
        <w:spacing w:after="116"/>
        <w:ind w:right="-4" w:firstLine="1134"/>
        <w:jc w:val="both"/>
        <w:rPr>
          <w:sz w:val="20"/>
          <w:szCs w:val="20"/>
        </w:rPr>
      </w:pPr>
    </w:p>
    <w:p w14:paraId="2E7892C9" w14:textId="1F1EAED3" w:rsidR="005B2778" w:rsidRDefault="005779FF" w:rsidP="00FC3E4F">
      <w:pPr>
        <w:spacing w:after="116" w:line="360" w:lineRule="auto"/>
        <w:ind w:right="-4" w:firstLine="1134"/>
        <w:jc w:val="both"/>
      </w:pPr>
      <w:r w:rsidRPr="005779FF">
        <w:t>Posto isso</w:t>
      </w:r>
      <w:r w:rsidR="005B2778" w:rsidRPr="005779FF">
        <w:t xml:space="preserve">, vale ressaltar que </w:t>
      </w:r>
      <w:r w:rsidRPr="005779FF">
        <w:t>Campos Jr (2012)</w:t>
      </w:r>
      <w:r>
        <w:t xml:space="preserve"> </w:t>
      </w:r>
      <w:r w:rsidR="005B2778" w:rsidRPr="005779FF">
        <w:t>sintetiza</w:t>
      </w:r>
      <w:r>
        <w:t xml:space="preserve"> ainda,</w:t>
      </w:r>
      <w:r w:rsidR="005B2778" w:rsidRPr="005779FF">
        <w:t xml:space="preserve"> um</w:t>
      </w:r>
      <w:r w:rsidR="002D11E9" w:rsidRPr="005779FF">
        <w:t xml:space="preserve"> panorama histórico de uma forma tal que </w:t>
      </w:r>
      <w:r w:rsidRPr="005779FF">
        <w:t xml:space="preserve">o leitor </w:t>
      </w:r>
      <w:r w:rsidR="00FC3E4F">
        <w:t xml:space="preserve">pode </w:t>
      </w:r>
      <w:r w:rsidR="002D11E9" w:rsidRPr="005779FF">
        <w:t xml:space="preserve">perceber o </w:t>
      </w:r>
      <w:r w:rsidRPr="005779FF">
        <w:t xml:space="preserve">enlace </w:t>
      </w:r>
      <w:r w:rsidR="00FC3E4F">
        <w:t xml:space="preserve">didático </w:t>
      </w:r>
      <w:r w:rsidRPr="005779FF">
        <w:t>dos fatos que compuseram esse contexto “pano de fundo” do livro</w:t>
      </w:r>
      <w:r w:rsidR="009811DC">
        <w:t xml:space="preserve"> de Habacuque</w:t>
      </w:r>
      <w:r w:rsidR="00FC3E4F">
        <w:t>, como se nota a seguir:</w:t>
      </w:r>
    </w:p>
    <w:p w14:paraId="5AEFCD5F" w14:textId="77777777" w:rsidR="00A23BF8" w:rsidRDefault="00FC3E4F" w:rsidP="004C6927">
      <w:pPr>
        <w:spacing w:after="116"/>
        <w:ind w:left="2835" w:right="-4"/>
        <w:jc w:val="both"/>
        <w:rPr>
          <w:sz w:val="20"/>
          <w:szCs w:val="20"/>
        </w:rPr>
      </w:pPr>
      <w:r w:rsidRPr="00CA3EA3">
        <w:rPr>
          <w:sz w:val="20"/>
          <w:szCs w:val="20"/>
        </w:rPr>
        <w:t xml:space="preserve">“(...) </w:t>
      </w:r>
      <w:r w:rsidRPr="00CA3EA3">
        <w:rPr>
          <w:rFonts w:ascii="Calibri" w:hAnsi="Calibri" w:cs="Calibri"/>
          <w:sz w:val="20"/>
          <w:szCs w:val="20"/>
        </w:rPr>
        <w:t>﻿</w:t>
      </w:r>
      <w:r w:rsidRPr="00CA3EA3">
        <w:rPr>
          <w:sz w:val="20"/>
          <w:szCs w:val="20"/>
        </w:rPr>
        <w:t>O profeta Isaías já previra que a Babilônia tomaria riqueza e descendentes do rei Ezequias em decorrência de ter mostrado suas riquezas à comitiva babilônica com o provável intuito de fazer aliança política (2 Rs</w:t>
      </w:r>
      <w:r w:rsidR="00F24634">
        <w:rPr>
          <w:sz w:val="20"/>
          <w:szCs w:val="20"/>
        </w:rPr>
        <w:t>.</w:t>
      </w:r>
      <w:r w:rsidRPr="00CA3EA3">
        <w:rPr>
          <w:sz w:val="20"/>
          <w:szCs w:val="20"/>
        </w:rPr>
        <w:t xml:space="preserve"> 20.16-18). Contudo, o autor do Livro dos Reis afirma que foi por causa dos pecados do rei Manassés que Nabucodonozor subiu contra Judá (2 Rs</w:t>
      </w:r>
      <w:r w:rsidR="00F24634">
        <w:rPr>
          <w:sz w:val="20"/>
          <w:szCs w:val="20"/>
        </w:rPr>
        <w:t>.</w:t>
      </w:r>
      <w:r w:rsidRPr="00CA3EA3">
        <w:rPr>
          <w:sz w:val="20"/>
          <w:szCs w:val="20"/>
        </w:rPr>
        <w:t xml:space="preserve"> 24.1-4).</w:t>
      </w:r>
      <w:r w:rsidRPr="00CA3EA3">
        <w:rPr>
          <w:sz w:val="20"/>
          <w:szCs w:val="20"/>
        </w:rPr>
        <w:t xml:space="preserve"> (...)</w:t>
      </w:r>
    </w:p>
    <w:p w14:paraId="7E2A2D06" w14:textId="55231AFB" w:rsidR="004C6927" w:rsidRPr="004C6927" w:rsidRDefault="00CA3EA3" w:rsidP="004C6927">
      <w:pPr>
        <w:spacing w:after="116"/>
        <w:ind w:left="2835" w:right="-4"/>
        <w:jc w:val="both"/>
        <w:rPr>
          <w:sz w:val="20"/>
          <w:szCs w:val="20"/>
        </w:rPr>
      </w:pPr>
      <w:r w:rsidRPr="00CA3EA3">
        <w:rPr>
          <w:sz w:val="20"/>
          <w:szCs w:val="20"/>
        </w:rPr>
        <w:lastRenderedPageBreak/>
        <w:t>O longo reinado de Manassés de 55 anos proporcionou uma institucionalização de pecados que marcou mais de uma geração em Judá. Suas mudanças pós-arrependimento foram, ao menos parcialmente, desfeitas pelo seu filho Amon durante o curto reinado de dois anos (640-642 a.C.). Judá caminhava a passos largos para a sua maior disciplina. Quando o piedoso rei Josias (640-609 a.C.) promove uma vasta reforma político-religiosa em Judá, vemos um grande reavivamento acontecer.</w:t>
      </w:r>
      <w:r w:rsidRPr="00CA3EA3">
        <w:t xml:space="preserve"> </w:t>
      </w:r>
      <w:r w:rsidRPr="00CA3EA3">
        <w:rPr>
          <w:rFonts w:ascii="Calibri" w:hAnsi="Calibri" w:cs="Calibri"/>
          <w:sz w:val="20"/>
          <w:szCs w:val="20"/>
        </w:rPr>
        <w:t>﻿</w:t>
      </w:r>
      <w:r w:rsidRPr="00CA3EA3">
        <w:rPr>
          <w:sz w:val="20"/>
          <w:szCs w:val="20"/>
        </w:rPr>
        <w:t>O rei começa a buscar o Senhor ainda muito</w:t>
      </w:r>
      <w:r>
        <w:rPr>
          <w:sz w:val="20"/>
          <w:szCs w:val="20"/>
        </w:rPr>
        <w:t xml:space="preserve"> </w:t>
      </w:r>
      <w:r w:rsidRPr="00CA3EA3">
        <w:rPr>
          <w:rFonts w:ascii="Calibri" w:hAnsi="Calibri" w:cs="Calibri"/>
          <w:sz w:val="20"/>
          <w:szCs w:val="20"/>
        </w:rPr>
        <w:t>﻿</w:t>
      </w:r>
      <w:r w:rsidRPr="00CA3EA3">
        <w:rPr>
          <w:sz w:val="20"/>
          <w:szCs w:val="20"/>
        </w:rPr>
        <w:t>jovem e é impulsionado nessa busca com a descoberta do livro da Lei na casa do Senhor (2 Cr</w:t>
      </w:r>
      <w:r w:rsidR="004C6927">
        <w:rPr>
          <w:sz w:val="20"/>
          <w:szCs w:val="20"/>
        </w:rPr>
        <w:t>.</w:t>
      </w:r>
      <w:r w:rsidRPr="00CA3EA3">
        <w:rPr>
          <w:sz w:val="20"/>
          <w:szCs w:val="20"/>
        </w:rPr>
        <w:t xml:space="preserve"> 34.3-18). Josias limpa a idolatria do país, conduz o povo a renovar a aliança com Deus e celebra memorável Páscoa. O êxito de Josias coincide com uma fraqueza sem precedentes e a consequente queda do império assírio, até então a maior potência política mundial. Os ares eram favoráveis ao povo de Deus, provavelmente despertando esperanças de uma guinada no cenário político-militar. </w:t>
      </w:r>
      <w:r>
        <w:rPr>
          <w:sz w:val="20"/>
          <w:szCs w:val="20"/>
        </w:rPr>
        <w:t xml:space="preserve">(...)  </w:t>
      </w:r>
      <w:r w:rsidRPr="00CA3EA3">
        <w:rPr>
          <w:rFonts w:ascii="Calibri" w:hAnsi="Calibri" w:cs="Calibri"/>
          <w:sz w:val="20"/>
          <w:szCs w:val="20"/>
        </w:rPr>
        <w:t>﻿</w:t>
      </w:r>
      <w:r w:rsidRPr="00CA3EA3">
        <w:rPr>
          <w:sz w:val="20"/>
          <w:szCs w:val="20"/>
        </w:rPr>
        <w:t>Afinal, sua reforma não atingiu somente o Reino</w:t>
      </w:r>
      <w:r>
        <w:rPr>
          <w:sz w:val="20"/>
          <w:szCs w:val="20"/>
        </w:rPr>
        <w:t xml:space="preserve"> </w:t>
      </w:r>
      <w:r w:rsidRPr="00CA3EA3">
        <w:rPr>
          <w:rFonts w:ascii="Calibri" w:hAnsi="Calibri" w:cs="Calibri"/>
          <w:sz w:val="20"/>
          <w:szCs w:val="20"/>
        </w:rPr>
        <w:t>﻿</w:t>
      </w:r>
      <w:r w:rsidRPr="00CA3EA3">
        <w:rPr>
          <w:sz w:val="20"/>
          <w:szCs w:val="20"/>
        </w:rPr>
        <w:t>do Sul, de Judá, mas também o Reino do Norte, de Israel (2 Cr</w:t>
      </w:r>
      <w:r w:rsidR="004C6927">
        <w:rPr>
          <w:sz w:val="20"/>
          <w:szCs w:val="20"/>
        </w:rPr>
        <w:t>.</w:t>
      </w:r>
      <w:r w:rsidRPr="00CA3EA3">
        <w:rPr>
          <w:sz w:val="20"/>
          <w:szCs w:val="20"/>
        </w:rPr>
        <w:t xml:space="preserve"> 34.3-7). Esse período áureo da história de Judá foram os prováveis dias da juventude do profeta Habacuque. Sendo assim, há de se compreender que tendo Josias revertido situação tão adversa produzida por Manassés e Amom, é natural que Habacuque tivesse essa expectativa de mais uma vez enxergar os pecados de seus dias revertidos por reavivamento divino. Lamentar a partida desse rei tão importante na trajetória do reino de Judá tornou-se um costume na nação (2 Cr</w:t>
      </w:r>
      <w:r w:rsidR="004C6927">
        <w:rPr>
          <w:sz w:val="20"/>
          <w:szCs w:val="20"/>
        </w:rPr>
        <w:t>.</w:t>
      </w:r>
      <w:r w:rsidRPr="00CA3EA3">
        <w:rPr>
          <w:sz w:val="20"/>
          <w:szCs w:val="20"/>
        </w:rPr>
        <w:t xml:space="preserve"> 35.25) tal era o amor que povo tinha por esse reformador. Ele trouxera de volta a expectativa de uma Judá mais gloriosa. Entretanto, com a morte de Josias Judá ficou temporariamente sob o domínio</w:t>
      </w:r>
      <w:r w:rsidR="00F24634">
        <w:rPr>
          <w:sz w:val="20"/>
          <w:szCs w:val="20"/>
        </w:rPr>
        <w:t xml:space="preserve"> </w:t>
      </w:r>
      <w:r w:rsidR="00F24634" w:rsidRPr="00F24634">
        <w:rPr>
          <w:sz w:val="20"/>
          <w:szCs w:val="20"/>
        </w:rPr>
        <w:t>egípcio</w:t>
      </w:r>
      <w:r w:rsidR="004C6927">
        <w:rPr>
          <w:sz w:val="20"/>
          <w:szCs w:val="20"/>
        </w:rPr>
        <w:t xml:space="preserve"> </w:t>
      </w:r>
      <w:r w:rsidR="00F24634" w:rsidRPr="00F24634">
        <w:rPr>
          <w:sz w:val="20"/>
          <w:szCs w:val="20"/>
        </w:rPr>
        <w:t>e os reinados dos filhos de Josias (Jeoacaz, Jeoaquim, Zedequias) e do seu neto (Joaquim) foram a decadência final que culminou no cativeiro com a queda de Jerusalém em 587/586 a.C. Esse foi um período de transição não somente porque houve troca de poderio mundial, da Assíria para a Babilônia (isolando-se em poderio ao vencer o Egito na Batalha de Carquemis em 605 a.C.), mas também porque Deus cessou de demonstrar sua paciência para com o povo. O juízo era tão iminente que ele não mais conduziu os profetas em chamada ao arrependimento. O profeta Jeremias, contemporâneo de Habacuque, foi proibido de interceder pelo povo de Judá (Jr</w:t>
      </w:r>
      <w:r w:rsidR="004C6927">
        <w:rPr>
          <w:sz w:val="20"/>
          <w:szCs w:val="20"/>
        </w:rPr>
        <w:t>.</w:t>
      </w:r>
      <w:r w:rsidR="00F24634" w:rsidRPr="00F24634">
        <w:rPr>
          <w:sz w:val="20"/>
          <w:szCs w:val="20"/>
        </w:rPr>
        <w:t xml:space="preserve"> 7.16; 11.14; 14.11-12). E nós sabemos que quando não há profecia, o povo se</w:t>
      </w:r>
      <w:r w:rsidR="004C6927">
        <w:rPr>
          <w:sz w:val="20"/>
          <w:szCs w:val="20"/>
        </w:rPr>
        <w:t xml:space="preserve"> </w:t>
      </w:r>
      <w:r w:rsidR="004C6927" w:rsidRPr="004C6927">
        <w:rPr>
          <w:rFonts w:ascii="Calibri" w:hAnsi="Calibri" w:cs="Calibri"/>
          <w:sz w:val="20"/>
          <w:szCs w:val="20"/>
        </w:rPr>
        <w:t>﻿</w:t>
      </w:r>
      <w:r w:rsidR="004C6927" w:rsidRPr="004C6927">
        <w:rPr>
          <w:sz w:val="20"/>
          <w:szCs w:val="20"/>
        </w:rPr>
        <w:t>corrompe (Pv</w:t>
      </w:r>
      <w:r w:rsidR="004C6927">
        <w:rPr>
          <w:sz w:val="20"/>
          <w:szCs w:val="20"/>
        </w:rPr>
        <w:t>.</w:t>
      </w:r>
      <w:r w:rsidR="004C6927" w:rsidRPr="004C6927">
        <w:rPr>
          <w:sz w:val="20"/>
          <w:szCs w:val="20"/>
        </w:rPr>
        <w:t xml:space="preserve"> 29.18). Habacuque viveu nesse período, provavelmente durante o reinado de Jeoaquim, em que a maldade se multiplicou em Judá; violência, ganância e idolatria são apenas alguns dos pecados que se agigantaram nesses dias (cf. Jr</w:t>
      </w:r>
      <w:r w:rsidR="004C6927">
        <w:rPr>
          <w:sz w:val="20"/>
          <w:szCs w:val="20"/>
        </w:rPr>
        <w:t>.</w:t>
      </w:r>
      <w:r w:rsidR="004C6927" w:rsidRPr="004C6927">
        <w:rPr>
          <w:sz w:val="20"/>
          <w:szCs w:val="20"/>
        </w:rPr>
        <w:t xml:space="preserve"> 22). Essa é a razão do profeta Habacuque ter ficado tão pesaroso com a situação de Judá (Hc</w:t>
      </w:r>
      <w:r w:rsidR="004C6927">
        <w:rPr>
          <w:sz w:val="20"/>
          <w:szCs w:val="20"/>
        </w:rPr>
        <w:t>.</w:t>
      </w:r>
      <w:r w:rsidR="004C6927" w:rsidRPr="004C6927">
        <w:rPr>
          <w:sz w:val="20"/>
          <w:szCs w:val="20"/>
        </w:rPr>
        <w:t xml:space="preserve"> 1.2-4)</w:t>
      </w:r>
      <w:r w:rsidR="002D6E05">
        <w:rPr>
          <w:sz w:val="20"/>
          <w:szCs w:val="20"/>
        </w:rPr>
        <w:t xml:space="preserve"> (...)” </w:t>
      </w:r>
      <w:r w:rsidR="002D6E05">
        <w:rPr>
          <w:sz w:val="20"/>
          <w:szCs w:val="20"/>
        </w:rPr>
        <w:fldChar w:fldCharType="begin"/>
      </w:r>
      <w:r w:rsidR="002D6E05">
        <w:rPr>
          <w:sz w:val="20"/>
          <w:szCs w:val="20"/>
        </w:rPr>
        <w:instrText xml:space="preserve"> ADDIN ZOTERO_ITEM CSL_CITATION {"citationID":"RLKaDRIs","properties":{"formattedCitation":"(CAMPOS JR., 2012, p. 23\\uc0\\u8211{}25)","plainCitation":"(CAMPOS JR., 2012, p. 23–25)","noteIndex":0},"citationItems":[{"id":42,"uris":["http://zotero.org/users/7037783/items/3PUJ4G8I"],"uri":["http://zotero.org/users/7037783/items/3PUJ4G8I"],"itemData":{"id":42,"type":"book","edition":"1ª","event-place":"São José dos Campos-SP","ISBN":"978-85-8132-091-5","language":"PT_BR","number-of-pages":"159","publisher":"Editora FIEL","publisher-place":"São José dos Campos-SP","title":"Triunfo da Fé: lidando com o problema do mal - um estudo em Habacuque.","title-short":"Triunfo_Fé_Heber_Junior","URL":"www.editorafiel.com.br","author":[{"family":"Campos Jr.","given":"Héber Carlos","dropping-particle":"de"}],"collection-editor":[{"family":"Santos Filho","given":"Tiago J."}],"issued":{"date-parts":[["2012"]]}},"locator":"23-25"}],"schema":"https://github.com/citation-style-language/schema/raw/master/csl-citation.json"} </w:instrText>
      </w:r>
      <w:r w:rsidR="002D6E05">
        <w:rPr>
          <w:sz w:val="20"/>
          <w:szCs w:val="20"/>
        </w:rPr>
        <w:fldChar w:fldCharType="separate"/>
      </w:r>
      <w:r w:rsidR="002D6E05" w:rsidRPr="002D6E05">
        <w:rPr>
          <w:sz w:val="20"/>
        </w:rPr>
        <w:t>(CAMPOS JR., 2012, p. 23–25)</w:t>
      </w:r>
      <w:r w:rsidR="002D6E05">
        <w:rPr>
          <w:sz w:val="20"/>
          <w:szCs w:val="20"/>
        </w:rPr>
        <w:fldChar w:fldCharType="end"/>
      </w:r>
      <w:r w:rsidR="004C6927" w:rsidRPr="004C6927">
        <w:rPr>
          <w:sz w:val="20"/>
          <w:szCs w:val="20"/>
        </w:rPr>
        <w:t>.</w:t>
      </w:r>
    </w:p>
    <w:p w14:paraId="330E38F1" w14:textId="7725A1E6" w:rsidR="004C6927" w:rsidRDefault="004C6927" w:rsidP="009811DC">
      <w:pPr>
        <w:spacing w:after="116"/>
        <w:ind w:right="-4"/>
        <w:rPr>
          <w:sz w:val="20"/>
          <w:szCs w:val="20"/>
        </w:rPr>
      </w:pPr>
    </w:p>
    <w:p w14:paraId="35C0B0C4" w14:textId="553A3FD9" w:rsidR="00CA6067" w:rsidRDefault="009811DC" w:rsidP="00CA6067">
      <w:pPr>
        <w:spacing w:after="116" w:line="360" w:lineRule="auto"/>
        <w:ind w:right="-4" w:firstLine="1134"/>
        <w:jc w:val="both"/>
      </w:pPr>
      <w:r w:rsidRPr="009811DC">
        <w:t>De volta</w:t>
      </w:r>
      <w:r>
        <w:t xml:space="preserve"> à Bíblia de Estudo Genebra, </w:t>
      </w:r>
      <w:r w:rsidR="00CA6067">
        <w:t>na seção “</w:t>
      </w:r>
      <w:r w:rsidR="00CA6067">
        <w:rPr>
          <w:i/>
          <w:iCs/>
        </w:rPr>
        <w:t>Propósito e características</w:t>
      </w:r>
      <w:r w:rsidR="00CA6067">
        <w:t>”, encontram-se informações similares às expostas por Campos Jr (2012) que corrobora</w:t>
      </w:r>
      <w:r w:rsidR="006319A6">
        <w:t>m</w:t>
      </w:r>
      <w:r w:rsidR="00CA6067">
        <w:t xml:space="preserve"> com a percepção do contexto histórico geral do livro de Habacuque, pois,</w:t>
      </w:r>
    </w:p>
    <w:p w14:paraId="79C0FF2B" w14:textId="3BD230F1" w:rsidR="009811DC" w:rsidRPr="009811DC" w:rsidRDefault="00CA6067" w:rsidP="00AC030F">
      <w:pPr>
        <w:spacing w:after="116"/>
        <w:ind w:left="2835" w:right="-4"/>
        <w:jc w:val="both"/>
      </w:pPr>
      <w:r>
        <w:rPr>
          <w:sz w:val="20"/>
          <w:szCs w:val="20"/>
        </w:rPr>
        <w:t>“Em muitos aspectos, Habacuque lembrava muito o seu contemporâneo Jeremias, pois, ele estava profundamente preocupado com a desobediência do povo de Deus e com as dificuldades que, num período muito breve, eles enfrentariam. A preocupação de Habacuque e mais demonstrada em diálogos com Deus, bem como, persistentes</w:t>
      </w:r>
      <w:r w:rsidR="00FC7180">
        <w:rPr>
          <w:sz w:val="20"/>
          <w:szCs w:val="20"/>
        </w:rPr>
        <w:t xml:space="preserve"> súplicas a ele (2.1-2; 3.2, 16), do que em pregação profética. O livro registra como o profeta mudou da profunda aflição e dúvida para a crença e a esperança por meio da oração a Deus. Habacuque, um homem com uma paixão ardente pela honra do seu sagrado Deus (1.12; 3.3), viveu uma profunda crise espiritual devido à aparente indiferença de Deus para com a terrível situação espiritual no meio do seu povo (1.2-4). A ausência de vida pactual e de obediência aos termos da aliança não era algo apenas perigoso para o povo de Deus, mas também, um insulto ao próprio Senhor da aliança e uma rejeição a ele. Uma vez que apenas a intervenção divina poderia </w:t>
      </w:r>
      <w:r w:rsidR="00FC7180">
        <w:rPr>
          <w:sz w:val="20"/>
          <w:szCs w:val="20"/>
        </w:rPr>
        <w:lastRenderedPageBreak/>
        <w:t xml:space="preserve">reverter essa situação letal, Habacuque urgente e persistentemente (mas aparentemente em vão) clamou ao juiz celestial (1.2). Em resposta, o Senhor revelou que os babilônios, que estavam então aparecendo na cena da História (1.6), seriam usados como o seu instrumento de castigo. Essa cura parecia ainda pior do que a doença, e aumentou a aflição do profeta (1.5-17). Como poderia o santo Deus, para quem é impossível tolerar o que é errado (1.3-13), usar esse povo malvado para o cumprimento dos seus propósitos? Deus realmente mantém a diferença entre o bem e o mal no resultado da História? Convencido de que os acontecimentos da História não eram determinados pelo destino, mas pelo Deus vivo de Israel, Habacuque determinou-se a esperar esperançosamente pelo Senhor até receber uma resposta para as suas dolorosas perguntas (2.1). A resposta ou revelação subsequente do Senhor (lit., “visão”; veja 2.2-3) proporciona ao seu povo uma perspectiva verdadeira do resultado prometido da História. Ela não esclarece todas as questões dolorosas, mas, ensina o segredo da vida da aliança no aqui e agora da História (2.3-4); ou seja, perseverança, paciência e expectativa esperançosa em esperar o cumprimento da promessa infalível do Senhor. Apesar da inescrutabilidade dos seus meios, os propósitos de Deus são consistentes e culminarão em </w:t>
      </w:r>
      <w:r w:rsidR="00AC030F">
        <w:rPr>
          <w:sz w:val="20"/>
          <w:szCs w:val="20"/>
        </w:rPr>
        <w:t>vida eterna para os fiéis e justos, mas resultarão em angústia e morte para os autossuficientes e arrogantes (2.4-19). A presença do Senhor no seu templo confirma o seu domínio sobre a História e fornece a garantia de que, no final, a sua legítima reivindicação do mundo todo s</w:t>
      </w:r>
      <w:r w:rsidR="00AC030F" w:rsidRPr="00AC030F">
        <w:rPr>
          <w:sz w:val="20"/>
          <w:szCs w:val="20"/>
        </w:rPr>
        <w:t>erá reconhecida universalmente (2.14, 20; Is. 45.21-25; 1 Co. 15.28). (...)”</w:t>
      </w:r>
      <w:r w:rsidR="009811DC" w:rsidRPr="00AC030F">
        <w:rPr>
          <w:sz w:val="20"/>
          <w:szCs w:val="20"/>
        </w:rPr>
        <w:t xml:space="preserve"> </w:t>
      </w:r>
      <w:r w:rsidR="00AC030F" w:rsidRPr="00AC030F">
        <w:rPr>
          <w:sz w:val="20"/>
          <w:szCs w:val="20"/>
        </w:rPr>
        <w:fldChar w:fldCharType="begin"/>
      </w:r>
      <w:r w:rsidR="00AC030F" w:rsidRPr="00AC030F">
        <w:rPr>
          <w:sz w:val="20"/>
          <w:szCs w:val="20"/>
        </w:rPr>
        <w:instrText xml:space="preserve"> ADDIN ZOTERO_ITEM CSL_CITATION {"citationID":"7o2mGgMy","properties":{"formattedCitation":"(SOCIEDADE B\\uc0\\u205{}BLICA DO BRASIL SBB, 2009, p. 1177\\uc0\\u8211{}1178)","plainCitation":"(SOCIEDADE BÍBLICA DO BRASIL SBB, 2009, p. 1177–1178)","noteIndex":0},"citationItems":[{"id":34,"uris":["http://zotero.org/users/7037783/items/T57DP65I"],"uri":["http://zotero.org/users/7037783/items/T57DP65I"],"itemData":{"id":34,"type":"book","edition":"2ª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SBB"}],"issued":{"date-parts":[["2009"]]}},"locator":"1177-1178"}],"schema":"https://github.com/citation-style-language/schema/raw/master/csl-citation.json"} </w:instrText>
      </w:r>
      <w:r w:rsidR="00AC030F" w:rsidRPr="00AC030F">
        <w:rPr>
          <w:sz w:val="20"/>
          <w:szCs w:val="20"/>
        </w:rPr>
        <w:fldChar w:fldCharType="separate"/>
      </w:r>
      <w:r w:rsidR="00AC030F" w:rsidRPr="00AC030F">
        <w:rPr>
          <w:sz w:val="20"/>
          <w:szCs w:val="20"/>
        </w:rPr>
        <w:t>(SOCIEDADE BÍBLICA DO BRASIL SBB, 2009, p. 1177–1178)</w:t>
      </w:r>
      <w:r w:rsidR="00AC030F" w:rsidRPr="00AC030F">
        <w:rPr>
          <w:sz w:val="20"/>
          <w:szCs w:val="20"/>
        </w:rPr>
        <w:fldChar w:fldCharType="end"/>
      </w:r>
      <w:r w:rsidR="00AC030F">
        <w:rPr>
          <w:sz w:val="20"/>
          <w:szCs w:val="20"/>
        </w:rPr>
        <w:t>.</w:t>
      </w:r>
    </w:p>
    <w:p w14:paraId="0A80E1F2" w14:textId="77777777" w:rsidR="00D44389" w:rsidRDefault="00D44389" w:rsidP="00FC3E4F">
      <w:pPr>
        <w:spacing w:after="116" w:line="360" w:lineRule="auto"/>
        <w:ind w:right="-4" w:firstLine="1134"/>
        <w:jc w:val="both"/>
      </w:pPr>
    </w:p>
    <w:p w14:paraId="256AA104" w14:textId="23F3FFD7" w:rsidR="001531E5" w:rsidRDefault="00D44389" w:rsidP="001531E5">
      <w:pPr>
        <w:spacing w:after="116" w:line="360" w:lineRule="auto"/>
        <w:ind w:right="-4" w:firstLine="1134"/>
        <w:jc w:val="both"/>
      </w:pPr>
      <w:r>
        <w:t>Finalmente, a despeito das dificuldades</w:t>
      </w:r>
      <w:r w:rsidR="00D330A5">
        <w:t xml:space="preserve"> em torno da precisão sobre a data do livro de Habacuque e os aspectos complexos acerca de seu contexto histórico geral, escolhe-se retomar aqui uma contribuição de Robertson</w:t>
      </w:r>
      <w:r w:rsidR="003177E4">
        <w:t xml:space="preserve"> </w:t>
      </w:r>
      <w:r w:rsidR="00D330A5">
        <w:t>para encerrar esse momento de reflexões mais gerais para poder dar início aos momentos de exposições contextuais mais específicos à realidade do texto específico de Hc. 3:17-19.</w:t>
      </w:r>
      <w:r>
        <w:t xml:space="preserve"> </w:t>
      </w:r>
      <w:r w:rsidR="00D330A5">
        <w:t>Segundo Robertson (2011),</w:t>
      </w:r>
    </w:p>
    <w:p w14:paraId="16EA3309" w14:textId="00EC2EBE" w:rsidR="00DE2070" w:rsidRPr="00A14FA2" w:rsidRDefault="00D330A5" w:rsidP="00E2560C">
      <w:pPr>
        <w:spacing w:after="116"/>
        <w:ind w:left="2835" w:right="-4"/>
        <w:jc w:val="both"/>
        <w:rPr>
          <w:sz w:val="20"/>
          <w:szCs w:val="20"/>
        </w:rPr>
      </w:pPr>
      <w:r w:rsidRPr="001531E5">
        <w:rPr>
          <w:sz w:val="20"/>
          <w:szCs w:val="20"/>
        </w:rPr>
        <w:t xml:space="preserve">“(...) </w:t>
      </w:r>
      <w:r w:rsidR="001531E5">
        <w:rPr>
          <w:sz w:val="20"/>
          <w:szCs w:val="20"/>
        </w:rPr>
        <w:t>c</w:t>
      </w:r>
      <w:r w:rsidR="001531E5" w:rsidRPr="001531E5">
        <w:rPr>
          <w:sz w:val="20"/>
          <w:szCs w:val="20"/>
        </w:rPr>
        <w:t>omo no caso de Naum e Sofonias, nada de concreto se conhece</w:t>
      </w:r>
      <w:r w:rsidR="001531E5" w:rsidRPr="001531E5">
        <w:rPr>
          <w:sz w:val="20"/>
          <w:szCs w:val="20"/>
        </w:rPr>
        <w:t xml:space="preserve"> </w:t>
      </w:r>
      <w:r w:rsidR="001531E5" w:rsidRPr="001531E5">
        <w:rPr>
          <w:sz w:val="20"/>
          <w:szCs w:val="20"/>
        </w:rPr>
        <w:t>da vida do profeta Habacuque. Seu livro indica que ele era um profeta</w:t>
      </w:r>
      <w:r w:rsidR="001531E5" w:rsidRPr="001531E5">
        <w:rPr>
          <w:sz w:val="20"/>
          <w:szCs w:val="20"/>
        </w:rPr>
        <w:t xml:space="preserve"> </w:t>
      </w:r>
      <w:r w:rsidR="001531E5" w:rsidRPr="001531E5">
        <w:rPr>
          <w:sz w:val="20"/>
          <w:szCs w:val="20"/>
        </w:rPr>
        <w:t>cujo coração intercedia peto povo de Deus. Sua introdução “até quando?”</w:t>
      </w:r>
      <w:r w:rsidR="001531E5" w:rsidRPr="001531E5">
        <w:rPr>
          <w:sz w:val="20"/>
          <w:szCs w:val="20"/>
        </w:rPr>
        <w:t xml:space="preserve"> </w:t>
      </w:r>
      <w:r w:rsidR="001531E5" w:rsidRPr="001531E5">
        <w:rPr>
          <w:sz w:val="20"/>
          <w:szCs w:val="20"/>
        </w:rPr>
        <w:t>revela que, por algum tempo, ele se pusera a rogar ao Senhor em</w:t>
      </w:r>
      <w:r w:rsidR="001531E5" w:rsidRPr="001531E5">
        <w:rPr>
          <w:sz w:val="20"/>
          <w:szCs w:val="20"/>
        </w:rPr>
        <w:t xml:space="preserve"> </w:t>
      </w:r>
      <w:r w:rsidR="001531E5" w:rsidRPr="001531E5">
        <w:rPr>
          <w:sz w:val="20"/>
          <w:szCs w:val="20"/>
        </w:rPr>
        <w:t>favor dessa crise (Hc</w:t>
      </w:r>
      <w:r w:rsidR="00E2560C">
        <w:rPr>
          <w:sz w:val="20"/>
          <w:szCs w:val="20"/>
        </w:rPr>
        <w:t>.</w:t>
      </w:r>
      <w:r w:rsidR="001531E5" w:rsidRPr="001531E5">
        <w:rPr>
          <w:sz w:val="20"/>
          <w:szCs w:val="20"/>
        </w:rPr>
        <w:t xml:space="preserve"> 1.2)</w:t>
      </w:r>
      <w:r w:rsidR="001531E5" w:rsidRPr="001531E5">
        <w:rPr>
          <w:sz w:val="20"/>
          <w:szCs w:val="20"/>
        </w:rPr>
        <w:t>.</w:t>
      </w:r>
      <w:r w:rsidR="00A14FA2">
        <w:rPr>
          <w:sz w:val="20"/>
          <w:szCs w:val="20"/>
        </w:rPr>
        <w:t xml:space="preserve"> </w:t>
      </w:r>
      <w:r w:rsidR="00A14FA2" w:rsidRPr="00A14FA2">
        <w:rPr>
          <w:sz w:val="20"/>
          <w:szCs w:val="20"/>
        </w:rPr>
        <w:t>Não convence a sugestão de que Habacuque era um membro d</w:t>
      </w:r>
      <w:r w:rsidR="00A14FA2">
        <w:rPr>
          <w:sz w:val="20"/>
          <w:szCs w:val="20"/>
        </w:rPr>
        <w:t xml:space="preserve">o </w:t>
      </w:r>
      <w:r w:rsidR="00A14FA2" w:rsidRPr="00A14FA2">
        <w:rPr>
          <w:sz w:val="20"/>
          <w:szCs w:val="20"/>
        </w:rPr>
        <w:t>coro do</w:t>
      </w:r>
      <w:r w:rsidR="00A14FA2">
        <w:rPr>
          <w:sz w:val="20"/>
          <w:szCs w:val="20"/>
        </w:rPr>
        <w:t xml:space="preserve"> </w:t>
      </w:r>
      <w:r w:rsidR="00A14FA2" w:rsidRPr="00A14FA2">
        <w:rPr>
          <w:sz w:val="20"/>
          <w:szCs w:val="20"/>
        </w:rPr>
        <w:t>templo</w:t>
      </w:r>
      <w:r w:rsidR="00A14FA2">
        <w:rPr>
          <w:sz w:val="20"/>
          <w:szCs w:val="20"/>
        </w:rPr>
        <w:t xml:space="preserve">, </w:t>
      </w:r>
      <w:r w:rsidR="00A14FA2" w:rsidRPr="00A14FA2">
        <w:rPr>
          <w:sz w:val="20"/>
          <w:szCs w:val="20"/>
        </w:rPr>
        <w:t>ou um profeta cultua</w:t>
      </w:r>
      <w:r w:rsidR="00A14FA2">
        <w:rPr>
          <w:sz w:val="20"/>
          <w:szCs w:val="20"/>
        </w:rPr>
        <w:t>l</w:t>
      </w:r>
      <w:r w:rsidR="00A14FA2" w:rsidRPr="00A14FA2">
        <w:rPr>
          <w:sz w:val="20"/>
          <w:szCs w:val="20"/>
        </w:rPr>
        <w:t>, com base no diálogo do capítulo</w:t>
      </w:r>
      <w:r w:rsidR="00A14FA2">
        <w:rPr>
          <w:sz w:val="20"/>
          <w:szCs w:val="20"/>
        </w:rPr>
        <w:t xml:space="preserve"> </w:t>
      </w:r>
      <w:r w:rsidR="00A14FA2" w:rsidRPr="00A14FA2">
        <w:rPr>
          <w:sz w:val="20"/>
          <w:szCs w:val="20"/>
        </w:rPr>
        <w:t>1 e</w:t>
      </w:r>
      <w:r w:rsidR="00A14FA2">
        <w:rPr>
          <w:sz w:val="20"/>
          <w:szCs w:val="20"/>
        </w:rPr>
        <w:t xml:space="preserve"> </w:t>
      </w:r>
      <w:r w:rsidR="00A14FA2" w:rsidRPr="00A14FA2">
        <w:rPr>
          <w:sz w:val="20"/>
          <w:szCs w:val="20"/>
        </w:rPr>
        <w:t>assinatura a seu salmo no capítulo 3.</w:t>
      </w:r>
      <w:r w:rsidR="00A14FA2">
        <w:rPr>
          <w:sz w:val="20"/>
          <w:szCs w:val="20"/>
        </w:rPr>
        <w:t xml:space="preserve"> </w:t>
      </w:r>
      <w:r w:rsidR="00A14FA2" w:rsidRPr="00A14FA2">
        <w:rPr>
          <w:sz w:val="20"/>
          <w:szCs w:val="20"/>
        </w:rPr>
        <w:t>Lendas o têm colocado</w:t>
      </w:r>
      <w:r w:rsidR="00A14FA2">
        <w:rPr>
          <w:sz w:val="20"/>
          <w:szCs w:val="20"/>
        </w:rPr>
        <w:t xml:space="preserve"> </w:t>
      </w:r>
      <w:r w:rsidR="00A14FA2" w:rsidRPr="00A14FA2">
        <w:rPr>
          <w:sz w:val="20"/>
          <w:szCs w:val="20"/>
        </w:rPr>
        <w:t>na cova dos leões com</w:t>
      </w:r>
      <w:r w:rsidR="00A14FA2">
        <w:rPr>
          <w:sz w:val="20"/>
          <w:szCs w:val="20"/>
        </w:rPr>
        <w:t xml:space="preserve"> </w:t>
      </w:r>
      <w:r w:rsidR="00A14FA2" w:rsidRPr="00A14FA2">
        <w:rPr>
          <w:sz w:val="20"/>
          <w:szCs w:val="20"/>
        </w:rPr>
        <w:t>Daniel, mas tal suposição não tem base nos</w:t>
      </w:r>
      <w:r w:rsidR="00A14FA2">
        <w:rPr>
          <w:sz w:val="20"/>
          <w:szCs w:val="20"/>
        </w:rPr>
        <w:t xml:space="preserve"> </w:t>
      </w:r>
      <w:r w:rsidR="00A14FA2" w:rsidRPr="00A14FA2">
        <w:rPr>
          <w:sz w:val="20"/>
          <w:szCs w:val="20"/>
        </w:rPr>
        <w:t>fatos.</w:t>
      </w:r>
      <w:r w:rsidR="00A14FA2">
        <w:rPr>
          <w:sz w:val="20"/>
          <w:szCs w:val="20"/>
        </w:rPr>
        <w:t xml:space="preserve"> </w:t>
      </w:r>
      <w:r w:rsidR="00A14FA2" w:rsidRPr="00A14FA2">
        <w:rPr>
          <w:sz w:val="20"/>
          <w:szCs w:val="20"/>
        </w:rPr>
        <w:t>Pela terceira vez, as Escrituras salientam que cada um desses profetas</w:t>
      </w:r>
      <w:r w:rsidR="00A14FA2">
        <w:rPr>
          <w:sz w:val="20"/>
          <w:szCs w:val="20"/>
        </w:rPr>
        <w:t xml:space="preserve"> </w:t>
      </w:r>
      <w:r w:rsidR="00A14FA2" w:rsidRPr="00A14FA2">
        <w:rPr>
          <w:sz w:val="20"/>
          <w:szCs w:val="20"/>
        </w:rPr>
        <w:t>do século 7° funciona apenas como uma “voz”.</w:t>
      </w:r>
      <w:r w:rsidR="00A14FA2">
        <w:rPr>
          <w:sz w:val="20"/>
          <w:szCs w:val="20"/>
        </w:rPr>
        <w:t xml:space="preserve"> N</w:t>
      </w:r>
      <w:r w:rsidRPr="001531E5">
        <w:rPr>
          <w:sz w:val="20"/>
          <w:szCs w:val="20"/>
        </w:rPr>
        <w:t>um tempo em</w:t>
      </w:r>
      <w:r w:rsidRPr="001531E5">
        <w:rPr>
          <w:sz w:val="20"/>
          <w:szCs w:val="20"/>
        </w:rPr>
        <w:t xml:space="preserve"> </w:t>
      </w:r>
      <w:r w:rsidRPr="001531E5">
        <w:rPr>
          <w:sz w:val="20"/>
          <w:szCs w:val="20"/>
        </w:rPr>
        <w:t>que nações poderosas se digladiam, a resposta divina vem sob a forma</w:t>
      </w:r>
      <w:r w:rsidRPr="001531E5">
        <w:rPr>
          <w:sz w:val="20"/>
          <w:szCs w:val="20"/>
        </w:rPr>
        <w:t xml:space="preserve"> </w:t>
      </w:r>
      <w:r w:rsidRPr="001531E5">
        <w:rPr>
          <w:sz w:val="20"/>
          <w:szCs w:val="20"/>
        </w:rPr>
        <w:t>de palavras de homens desconhecidos dentre as nações do mundo</w:t>
      </w:r>
      <w:r w:rsidR="00E2560C">
        <w:rPr>
          <w:sz w:val="20"/>
          <w:szCs w:val="20"/>
        </w:rPr>
        <w:t>. Mais</w:t>
      </w:r>
      <w:r w:rsidRPr="001531E5">
        <w:rPr>
          <w:sz w:val="20"/>
          <w:szCs w:val="20"/>
        </w:rPr>
        <w:t xml:space="preserve"> </w:t>
      </w:r>
      <w:r w:rsidRPr="001531E5">
        <w:rPr>
          <w:sz w:val="20"/>
          <w:szCs w:val="20"/>
        </w:rPr>
        <w:t>poderoso que o exército humano é a palavra profética de Deu</w:t>
      </w:r>
      <w:r w:rsidRPr="001531E5">
        <w:rPr>
          <w:sz w:val="20"/>
          <w:szCs w:val="20"/>
        </w:rPr>
        <w:t xml:space="preserve">s (...)” </w:t>
      </w:r>
      <w:r w:rsidRPr="001531E5">
        <w:rPr>
          <w:sz w:val="20"/>
          <w:szCs w:val="20"/>
        </w:rPr>
        <w:fldChar w:fldCharType="begin"/>
      </w:r>
      <w:r w:rsidRPr="001531E5">
        <w:rPr>
          <w:sz w:val="20"/>
          <w:szCs w:val="20"/>
        </w:rPr>
        <w:instrText xml:space="preserve"> ADDIN ZOTERO_ITEM CSL_CITATION {"citationID":"EiGRaelz","properties":{"formattedCitation":"(ROBERTSON, 2011, p. 57)","plainCitation":"(ROBERTSON, 2011, p. 57)","noteIndex":0},"citationItems":[{"id":30,"uris":["http://zotero.org/users/7037783/items/DIEJJYVW"],"uri":["http://zotero.org/users/7037783/items/DIEJJYVW"],"itemData":{"id":30,"type":"book","event-place":"São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Silva","author":[{"family":"ROBERTSON","given":"Palmer"}],"issued":{"date-parts":[["2011"]]}},"locator":"57"}],"schema":"https://github.com/citation-style-language/schema/raw/master/csl-citation.json"} </w:instrText>
      </w:r>
      <w:r w:rsidRPr="001531E5">
        <w:rPr>
          <w:sz w:val="20"/>
          <w:szCs w:val="20"/>
        </w:rPr>
        <w:fldChar w:fldCharType="separate"/>
      </w:r>
      <w:r w:rsidRPr="001531E5">
        <w:rPr>
          <w:noProof/>
          <w:sz w:val="20"/>
          <w:szCs w:val="20"/>
        </w:rPr>
        <w:t>(ROBERTSON, 2011, p. 57)</w:t>
      </w:r>
      <w:r w:rsidRPr="001531E5">
        <w:rPr>
          <w:sz w:val="20"/>
          <w:szCs w:val="20"/>
        </w:rPr>
        <w:fldChar w:fldCharType="end"/>
      </w:r>
      <w:r w:rsidRPr="001531E5">
        <w:rPr>
          <w:sz w:val="20"/>
          <w:szCs w:val="20"/>
        </w:rPr>
        <w:t xml:space="preserve">. </w:t>
      </w:r>
    </w:p>
    <w:p w14:paraId="791BC678" w14:textId="32E2D05C" w:rsidR="00DE2070" w:rsidRDefault="00DE2070" w:rsidP="00692AE0">
      <w:pPr>
        <w:spacing w:after="116"/>
        <w:ind w:left="2835" w:right="-4"/>
        <w:jc w:val="both"/>
        <w:rPr>
          <w:sz w:val="20"/>
          <w:szCs w:val="20"/>
        </w:rPr>
      </w:pPr>
    </w:p>
    <w:p w14:paraId="42602BD8" w14:textId="176288A0" w:rsidR="00522F1D" w:rsidRDefault="00522F1D" w:rsidP="00522F1D">
      <w:pPr>
        <w:spacing w:after="116" w:line="360" w:lineRule="auto"/>
        <w:ind w:right="-4" w:firstLine="1134"/>
        <w:jc w:val="both"/>
      </w:pPr>
      <w:r>
        <w:t>Diante desse momento transitório, ao se retomar a Bíblia de Estudo Genebra em sua seção sobre “</w:t>
      </w:r>
      <w:r>
        <w:rPr>
          <w:i/>
          <w:iCs/>
        </w:rPr>
        <w:t>Propósito e características</w:t>
      </w:r>
      <w:r>
        <w:t>”, no que diz respeito especificamente ao capítulo 3º de Habacuque, incluindo o trecho entre os versículos 17 a 19, encontramos registrado que</w:t>
      </w:r>
    </w:p>
    <w:p w14:paraId="074AC2F2" w14:textId="77777777" w:rsidR="00943996" w:rsidRDefault="00943996" w:rsidP="00943996">
      <w:pPr>
        <w:spacing w:after="116"/>
        <w:ind w:left="2835" w:right="-4"/>
        <w:jc w:val="both"/>
        <w:rPr>
          <w:sz w:val="20"/>
          <w:szCs w:val="20"/>
        </w:rPr>
      </w:pPr>
    </w:p>
    <w:p w14:paraId="6A7E8F5C" w14:textId="77777777" w:rsidR="00943996" w:rsidRDefault="00943996" w:rsidP="00943996">
      <w:pPr>
        <w:spacing w:after="116"/>
        <w:ind w:left="2835" w:right="-4"/>
        <w:jc w:val="both"/>
        <w:rPr>
          <w:sz w:val="20"/>
          <w:szCs w:val="20"/>
        </w:rPr>
      </w:pPr>
    </w:p>
    <w:p w14:paraId="3A201CCB" w14:textId="09BF2F15" w:rsidR="00522F1D" w:rsidRPr="00943996" w:rsidRDefault="00522F1D" w:rsidP="00943996">
      <w:pPr>
        <w:spacing w:after="116"/>
        <w:ind w:left="2835" w:right="-4"/>
        <w:jc w:val="both"/>
        <w:rPr>
          <w:sz w:val="20"/>
          <w:szCs w:val="20"/>
        </w:rPr>
      </w:pPr>
      <w:r w:rsidRPr="00943996">
        <w:rPr>
          <w:sz w:val="20"/>
          <w:szCs w:val="20"/>
        </w:rPr>
        <w:lastRenderedPageBreak/>
        <w:t>“A revelação da orientação intencional da História pelo Senhor transformou a queixa de Habacuque</w:t>
      </w:r>
      <w:r w:rsidR="00943996" w:rsidRPr="00943996">
        <w:rPr>
          <w:sz w:val="20"/>
          <w:szCs w:val="20"/>
        </w:rPr>
        <w:t xml:space="preserve"> num hino de oração, louvor e alegria (3.2-20). Em vez de aguardar passivamente pela intervenção divina, ele começou a orar positivamente para que o Senhor agisse novamente de acordo com seus poderosos feitos e com suas qualidades, como demonstrados no êxodo e no Sinai. Na sua oração, o futuro se moveu para o presente. Com antecipação, ele celebrou a vinda do Senhor (3.3-7) e o seu conflito (3.8-12) e triunfo sobre toda oposição na natureza e na História (3.13-15). </w:t>
      </w:r>
      <w:r w:rsidR="00943996" w:rsidRPr="00943996">
        <w:rPr>
          <w:b/>
          <w:bCs/>
          <w:sz w:val="20"/>
          <w:szCs w:val="20"/>
        </w:rPr>
        <w:t>Nada, nem mesmo a possibilidade das mais severas calamidades, poderia diminuir a alegria de Habacuque na expectativa da salvação que estava por vir, garantida pela fidelidade do Senhor para com ele mesmo e sua revelação</w:t>
      </w:r>
      <w:r w:rsidR="00943996" w:rsidRPr="00943996">
        <w:rPr>
          <w:sz w:val="20"/>
          <w:szCs w:val="20"/>
        </w:rPr>
        <w:t xml:space="preserve"> (3.17-19)” </w:t>
      </w:r>
      <w:r w:rsidR="00943996">
        <w:rPr>
          <w:sz w:val="20"/>
          <w:szCs w:val="20"/>
        </w:rPr>
        <w:fldChar w:fldCharType="begin"/>
      </w:r>
      <w:r w:rsidR="00943996">
        <w:rPr>
          <w:sz w:val="20"/>
          <w:szCs w:val="20"/>
        </w:rPr>
        <w:instrText xml:space="preserve"> ADDIN ZOTERO_ITEM CSL_CITATION {"citationID":"YbzUqTPC","properties":{"formattedCitation":"(SOCIEDADE B\\uc0\\u205{}BLICA DO BRASIL SBB, 2009, p. 1178)","plainCitation":"(SOCIEDADE BÍBLICA DO BRASIL SBB, 2009, p. 1178)","noteIndex":0},"citationItems":[{"id":34,"uris":["http://zotero.org/users/7037783/items/T57DP65I"],"uri":["http://zotero.org/users/7037783/items/T57DP65I"],"itemData":{"id":34,"type":"book","edition":"2ª Ed.","event-place":"São Paulo/Barueri-SP","ISBN":"978-85-311-1197-6","language":"PT_BR","number-of-pages":"1984","publisher":"Cultura Cristã &amp; SBB","publisher-place":"São Paulo/Barueri-SP","title":"Bíblia de Estudo de Genebra.","author":[{"literal":"Sociedade Bíblica do Brasil SBB"}],"issued":{"date-parts":[["2009"]]}},"locator":"1178"}],"schema":"https://github.com/citation-style-language/schema/raw/master/csl-citation.json"} </w:instrText>
      </w:r>
      <w:r w:rsidR="00943996">
        <w:rPr>
          <w:sz w:val="20"/>
          <w:szCs w:val="20"/>
        </w:rPr>
        <w:fldChar w:fldCharType="separate"/>
      </w:r>
      <w:r w:rsidR="00943996" w:rsidRPr="00943996">
        <w:rPr>
          <w:sz w:val="20"/>
        </w:rPr>
        <w:t>(SOCIEDADE BÍBLICA DO BRASIL SBB, 2009, p. 1178)</w:t>
      </w:r>
      <w:r w:rsidR="00943996">
        <w:rPr>
          <w:sz w:val="20"/>
          <w:szCs w:val="20"/>
        </w:rPr>
        <w:fldChar w:fldCharType="end"/>
      </w:r>
      <w:r w:rsidR="00943996">
        <w:rPr>
          <w:sz w:val="20"/>
          <w:szCs w:val="20"/>
        </w:rPr>
        <w:t xml:space="preserve"> – grifos nossos</w:t>
      </w:r>
      <w:r w:rsidR="00943996" w:rsidRPr="00943996">
        <w:rPr>
          <w:sz w:val="20"/>
          <w:szCs w:val="20"/>
        </w:rPr>
        <w:t xml:space="preserve">.  </w:t>
      </w:r>
    </w:p>
    <w:p w14:paraId="714EEAC7" w14:textId="067DFB3E" w:rsidR="006C0107" w:rsidRDefault="006C0107" w:rsidP="005B06DA">
      <w:pPr>
        <w:spacing w:after="116" w:line="360" w:lineRule="auto"/>
        <w:ind w:right="-4" w:firstLine="1134"/>
        <w:jc w:val="both"/>
      </w:pPr>
    </w:p>
    <w:p w14:paraId="2A1C3F5C" w14:textId="59BE3BE2" w:rsidR="005B06DA" w:rsidRDefault="005B06DA" w:rsidP="005B06DA">
      <w:pPr>
        <w:spacing w:after="116" w:line="360" w:lineRule="auto"/>
        <w:ind w:right="-4" w:firstLine="1134"/>
        <w:jc w:val="both"/>
      </w:pPr>
      <w:r>
        <w:t>Da mesma forma, em termos contextuais específicos a esse trecho de Habacuque referente à perícope que abrange os versículos em análise nesse estudo exegético, a Bíblia de Estudo em Inglês ESV traz a seguinte contribuição:</w:t>
      </w:r>
    </w:p>
    <w:p w14:paraId="720C42A9" w14:textId="054890C6" w:rsidR="005B06DA" w:rsidRPr="005B06DA" w:rsidRDefault="005B06DA" w:rsidP="005B06DA">
      <w:pPr>
        <w:spacing w:after="116"/>
        <w:ind w:left="2835" w:right="-4"/>
        <w:jc w:val="both"/>
        <w:rPr>
          <w:i/>
          <w:iCs/>
          <w:sz w:val="20"/>
          <w:szCs w:val="20"/>
          <w:lang w:val="en-US"/>
        </w:rPr>
      </w:pPr>
      <w:r w:rsidRPr="005B06DA">
        <w:rPr>
          <w:sz w:val="20"/>
          <w:szCs w:val="20"/>
          <w:lang w:val="en-US"/>
        </w:rPr>
        <w:t>“</w:t>
      </w:r>
      <w:r w:rsidRPr="005B06DA">
        <w:rPr>
          <w:b/>
          <w:bCs/>
          <w:sz w:val="20"/>
          <w:szCs w:val="20"/>
          <w:lang w:val="en-US"/>
        </w:rPr>
        <w:t xml:space="preserve">3:1-19b </w:t>
      </w:r>
      <w:r w:rsidRPr="005B06DA">
        <w:rPr>
          <w:i/>
          <w:iCs/>
          <w:sz w:val="20"/>
          <w:szCs w:val="20"/>
          <w:lang w:val="en-US"/>
        </w:rPr>
        <w:t xml:space="preserve">Habakkuk’s Prayer. </w:t>
      </w:r>
      <w:r w:rsidRPr="005B06DA">
        <w:rPr>
          <w:sz w:val="20"/>
          <w:szCs w:val="20"/>
          <w:lang w:val="en-US"/>
        </w:rPr>
        <w:t>Habakkuk asks for a new demonstration of God’s wrath and mercy, such as God demonstrated so powerfully in the past, and closes with a confession of faith and trust in God. This prayer uses terms similar to the Psalms of Trust (compare vv. 1, 3, 9, 13, 19 with Psalms 17; 90)”</w:t>
      </w:r>
      <w:r w:rsidRPr="005B06DA">
        <w:rPr>
          <w:sz w:val="20"/>
          <w:szCs w:val="20"/>
          <w:lang w:val="en-US"/>
        </w:rPr>
        <w:fldChar w:fldCharType="begin"/>
      </w:r>
      <w:r w:rsidRPr="005B06DA">
        <w:rPr>
          <w:sz w:val="20"/>
          <w:szCs w:val="20"/>
          <w:lang w:val="en-US"/>
        </w:rPr>
        <w:instrText xml:space="preserve"> ADDIN ZOTERO_ITEM CSL_CITATION {"citationID":"8ZDeoO0H","properties":{"formattedCitation":"(ESV, 2011, p. 1725)","plainCitation":"(ESV, 2011, p. 1725)","noteIndex":0},"citationItems":[{"id":33,"uris":["http://zotero.org/users/7037783/items/RYLMXSHY"],"uri":["http://zotero.org/users/7037783/items/RYLMXSHY"],"itemData":{"id":33,"type":"book","event-place":"Wheaton, Illinois - USA","publisher":"CROSSWAY Publishing","publisher-place":"Wheaton, Illinois - USA","title":"The ESV Study Bible. ESV Bible.","author":[{"family":"ESV","given":"English Standard Version"}],"issued":{"date-parts":[["2011"]]}},"locator":"1725"}],"schema":"https://github.com/citation-style-language/schema/raw/master/csl-citation.json"} </w:instrText>
      </w:r>
      <w:r w:rsidRPr="005B06DA">
        <w:rPr>
          <w:sz w:val="20"/>
          <w:szCs w:val="20"/>
          <w:lang w:val="en-US"/>
        </w:rPr>
        <w:fldChar w:fldCharType="separate"/>
      </w:r>
      <w:r w:rsidRPr="005B06DA">
        <w:rPr>
          <w:noProof/>
          <w:sz w:val="20"/>
          <w:szCs w:val="20"/>
          <w:lang w:val="en-US"/>
        </w:rPr>
        <w:t>(ESV, 2011, p. 1725)</w:t>
      </w:r>
      <w:r w:rsidRPr="005B06DA">
        <w:rPr>
          <w:sz w:val="20"/>
          <w:szCs w:val="20"/>
          <w:lang w:val="en-US"/>
        </w:rPr>
        <w:fldChar w:fldCharType="end"/>
      </w:r>
      <w:r w:rsidRPr="005B06DA">
        <w:rPr>
          <w:sz w:val="20"/>
          <w:szCs w:val="20"/>
          <w:lang w:val="en-US"/>
        </w:rPr>
        <w:t>.</w:t>
      </w:r>
    </w:p>
    <w:p w14:paraId="1BF3E75C" w14:textId="77777777" w:rsidR="00E3508B" w:rsidRPr="005B06DA" w:rsidRDefault="00E3508B" w:rsidP="00E3508B">
      <w:pPr>
        <w:spacing w:after="116"/>
        <w:ind w:right="-4"/>
        <w:jc w:val="both"/>
        <w:rPr>
          <w:lang w:val="en-US"/>
        </w:rPr>
      </w:pPr>
    </w:p>
    <w:p w14:paraId="3ACFF48C" w14:textId="20017D3C" w:rsidR="00557C1B" w:rsidRDefault="0009411A" w:rsidP="0009411A">
      <w:pPr>
        <w:spacing w:after="116" w:line="360" w:lineRule="auto"/>
        <w:ind w:right="-4" w:firstLine="1134"/>
        <w:jc w:val="both"/>
      </w:pPr>
      <w:r>
        <w:t>A</w:t>
      </w:r>
      <w:r w:rsidR="00174DA9" w:rsidRPr="00174DA9">
        <w:t xml:space="preserve">o </w:t>
      </w:r>
      <w:r>
        <w:t xml:space="preserve">se </w:t>
      </w:r>
      <w:r w:rsidR="00174DA9" w:rsidRPr="00174DA9">
        <w:t>retomar Campos Jr (20</w:t>
      </w:r>
      <w:r w:rsidR="00174DA9">
        <w:t>12), traz-se a seguinte contribuição contextual mais específica sobre Habacuque em relação ao formato do texto distribuído ao longo do livro:</w:t>
      </w:r>
    </w:p>
    <w:p w14:paraId="742E32C5" w14:textId="77777777" w:rsidR="0009411A" w:rsidRDefault="0009411A" w:rsidP="0009411A">
      <w:pPr>
        <w:spacing w:after="116" w:line="360" w:lineRule="auto"/>
        <w:ind w:right="-4" w:firstLine="1134"/>
        <w:jc w:val="both"/>
      </w:pPr>
    </w:p>
    <w:p w14:paraId="39A7219C" w14:textId="1357E520" w:rsidR="00174DA9" w:rsidRDefault="00174DA9" w:rsidP="00174DA9">
      <w:pPr>
        <w:ind w:left="2835" w:right="-6"/>
        <w:jc w:val="both"/>
      </w:pPr>
      <w:r w:rsidRPr="00174DA9">
        <w:rPr>
          <w:sz w:val="20"/>
          <w:szCs w:val="20"/>
        </w:rPr>
        <w:t>“</w:t>
      </w:r>
      <w:r w:rsidRPr="00174DA9">
        <w:rPr>
          <w:rFonts w:ascii="Calibri" w:hAnsi="Calibri" w:cs="Calibri"/>
          <w:sz w:val="20"/>
          <w:szCs w:val="20"/>
        </w:rPr>
        <w:t>﻿</w:t>
      </w:r>
      <w:r w:rsidRPr="00174DA9">
        <w:rPr>
          <w:sz w:val="20"/>
          <w:szCs w:val="20"/>
        </w:rPr>
        <w:t>O fato do livro de Habacuque ser um diálogo entre Deus e o profeta ajuda a criar um ambiente bem pessoal, repleto de franqueza quanto a dilemas existenciais, com o qual podemos nos identificar. O profeta encarna algumas das nossas crises mais profundas quanto ao sofrimento ao nosso redor. Ele pergunta coisas a Deus que alguns crentes teriam vontade de fazê-lo, mas temem pecar. Porém, ele também recebe palavras</w:t>
      </w:r>
      <w:r w:rsidRPr="00174DA9">
        <w:rPr>
          <w:sz w:val="20"/>
          <w:szCs w:val="20"/>
        </w:rPr>
        <w:t xml:space="preserve"> </w:t>
      </w:r>
      <w:r w:rsidRPr="00174DA9">
        <w:rPr>
          <w:rFonts w:ascii="Calibri" w:hAnsi="Calibri" w:cs="Calibri"/>
          <w:sz w:val="20"/>
          <w:szCs w:val="20"/>
        </w:rPr>
        <w:t>﻿</w:t>
      </w:r>
      <w:r w:rsidRPr="00174DA9">
        <w:rPr>
          <w:sz w:val="20"/>
          <w:szCs w:val="20"/>
        </w:rPr>
        <w:t>vindas de Deus que o transformam a tal ponto que despertam uma confiança inabalável. Habacuque termina o seu livro expressando essa confiança com palavras que estão entre as mais queridas e amadas de todo o Antigo Testamento</w:t>
      </w:r>
      <w:r w:rsidRPr="00174DA9">
        <w:rPr>
          <w:sz w:val="20"/>
          <w:szCs w:val="20"/>
        </w:rPr>
        <w:t>”</w:t>
      </w:r>
      <w:r w:rsidR="0009411A">
        <w:rPr>
          <w:sz w:val="20"/>
          <w:szCs w:val="20"/>
        </w:rPr>
        <w:t xml:space="preserve"> </w:t>
      </w:r>
      <w:r w:rsidR="0009411A">
        <w:rPr>
          <w:sz w:val="20"/>
          <w:szCs w:val="20"/>
        </w:rPr>
        <w:fldChar w:fldCharType="begin"/>
      </w:r>
      <w:r w:rsidR="0009411A">
        <w:rPr>
          <w:sz w:val="20"/>
          <w:szCs w:val="20"/>
        </w:rPr>
        <w:instrText xml:space="preserve"> ADDIN ZOTERO_ITEM CSL_CITATION {"citationID":"ShWSNopg","properties":{"formattedCitation":"(CAMPOS JR., 2012, p. 26\\uc0\\u8211{}27)","plainCitation":"(CAMPOS JR., 2012, p. 26–27)","noteIndex":0},"citationItems":[{"id":42,"uris":["http://zotero.org/users/7037783/items/3PUJ4G8I"],"uri":["http://zotero.org/users/7037783/items/3PUJ4G8I"],"itemData":{"id":42,"type":"book","edition":"1ª","event-place":"São José dos Campos-SP","ISBN":"978-85-8132-091-5","language":"PT_BR","number-of-pages":"159","publisher":"Editora FIEL","publisher-place":"São José dos Campos-SP","title":"Triunfo da Fé: lidando com o problema do mal - um estudo em Habacuque.","title-short":"Triunfo_Fé_Heber_Junior","URL":"www.editorafiel.com.br","author":[{"family":"Campos Jr.","given":"Héber Carlos","dropping-particle":"de"}],"collection-editor":[{"family":"Santos Filho","given":"Tiago J."}],"issued":{"date-parts":[["2012"]]}},"locator":"26-27"}],"schema":"https://github.com/citation-style-language/schema/raw/master/csl-citation.json"} </w:instrText>
      </w:r>
      <w:r w:rsidR="0009411A">
        <w:rPr>
          <w:sz w:val="20"/>
          <w:szCs w:val="20"/>
        </w:rPr>
        <w:fldChar w:fldCharType="separate"/>
      </w:r>
      <w:r w:rsidR="0009411A" w:rsidRPr="0009411A">
        <w:rPr>
          <w:sz w:val="20"/>
        </w:rPr>
        <w:t>(CAMPOS JR., 2012, p. 26–27)</w:t>
      </w:r>
      <w:r w:rsidR="0009411A">
        <w:rPr>
          <w:sz w:val="20"/>
          <w:szCs w:val="20"/>
        </w:rPr>
        <w:fldChar w:fldCharType="end"/>
      </w:r>
      <w:r>
        <w:t>.</w:t>
      </w:r>
    </w:p>
    <w:p w14:paraId="6B981E27" w14:textId="77777777" w:rsidR="0009411A" w:rsidRDefault="0009411A" w:rsidP="0009411A">
      <w:pPr>
        <w:spacing w:line="360" w:lineRule="auto"/>
        <w:ind w:right="-6"/>
        <w:jc w:val="both"/>
      </w:pPr>
    </w:p>
    <w:p w14:paraId="50059351" w14:textId="7D5D4292" w:rsidR="0009411A" w:rsidRPr="00D67DC3" w:rsidRDefault="0009411A" w:rsidP="00D67DC3">
      <w:pPr>
        <w:spacing w:line="360" w:lineRule="auto"/>
        <w:ind w:right="-6" w:firstLine="1134"/>
        <w:jc w:val="both"/>
      </w:pPr>
      <w:r>
        <w:t>Nesse contexto, retoma-se Robertson, que, sobre o contexto histórico específico de Habacuque, afirma:</w:t>
      </w:r>
    </w:p>
    <w:p w14:paraId="2DFDBE6A" w14:textId="449575BA" w:rsidR="0009411A" w:rsidRPr="0009411A" w:rsidRDefault="0009411A" w:rsidP="0009411A">
      <w:pPr>
        <w:ind w:left="2835" w:right="-6"/>
        <w:jc w:val="both"/>
        <w:rPr>
          <w:sz w:val="20"/>
          <w:szCs w:val="20"/>
        </w:rPr>
      </w:pPr>
      <w:r w:rsidRPr="0009411A">
        <w:rPr>
          <w:sz w:val="20"/>
          <w:szCs w:val="20"/>
        </w:rPr>
        <w:t>“</w:t>
      </w:r>
      <w:r w:rsidRPr="0009411A">
        <w:rPr>
          <w:sz w:val="20"/>
          <w:szCs w:val="20"/>
        </w:rPr>
        <w:t>A data precisa da profecia de Habacuque se apoia na interpretação</w:t>
      </w:r>
      <w:r>
        <w:rPr>
          <w:sz w:val="20"/>
          <w:szCs w:val="20"/>
        </w:rPr>
        <w:t xml:space="preserve"> </w:t>
      </w:r>
      <w:r w:rsidRPr="0009411A">
        <w:rPr>
          <w:sz w:val="20"/>
          <w:szCs w:val="20"/>
        </w:rPr>
        <w:t>dada na</w:t>
      </w:r>
      <w:r>
        <w:rPr>
          <w:sz w:val="20"/>
          <w:szCs w:val="20"/>
        </w:rPr>
        <w:t xml:space="preserve"> </w:t>
      </w:r>
      <w:r w:rsidRPr="0009411A">
        <w:rPr>
          <w:sz w:val="20"/>
          <w:szCs w:val="20"/>
        </w:rPr>
        <w:t>progressão do argumento do livro. A queixa que abre o livro</w:t>
      </w:r>
      <w:r>
        <w:rPr>
          <w:sz w:val="20"/>
          <w:szCs w:val="20"/>
        </w:rPr>
        <w:t xml:space="preserve"> </w:t>
      </w:r>
      <w:r w:rsidRPr="0009411A">
        <w:rPr>
          <w:sz w:val="20"/>
          <w:szCs w:val="20"/>
        </w:rPr>
        <w:t>encontra solução em seu final. O diálogo entre Deus e o profeta preserva</w:t>
      </w:r>
      <w:r>
        <w:rPr>
          <w:sz w:val="20"/>
          <w:szCs w:val="20"/>
        </w:rPr>
        <w:t xml:space="preserve"> </w:t>
      </w:r>
      <w:r w:rsidRPr="0009411A">
        <w:rPr>
          <w:sz w:val="20"/>
          <w:szCs w:val="20"/>
        </w:rPr>
        <w:t>unicamente uma série de queixas perturbadas de um servo do Senhor.</w:t>
      </w:r>
      <w:r>
        <w:rPr>
          <w:sz w:val="20"/>
          <w:szCs w:val="20"/>
        </w:rPr>
        <w:t xml:space="preserve"> </w:t>
      </w:r>
      <w:r w:rsidRPr="0009411A">
        <w:rPr>
          <w:sz w:val="20"/>
          <w:szCs w:val="20"/>
        </w:rPr>
        <w:t>As respostas amáveis do Senhor conduzem Habacuque a uma</w:t>
      </w:r>
      <w:r>
        <w:rPr>
          <w:sz w:val="20"/>
          <w:szCs w:val="20"/>
        </w:rPr>
        <w:t xml:space="preserve"> </w:t>
      </w:r>
      <w:r w:rsidRPr="0009411A">
        <w:rPr>
          <w:sz w:val="20"/>
          <w:szCs w:val="20"/>
        </w:rPr>
        <w:t>extensão mais plena de sua fé</w:t>
      </w:r>
      <w:r>
        <w:rPr>
          <w:sz w:val="20"/>
          <w:szCs w:val="20"/>
        </w:rPr>
        <w:t>”</w:t>
      </w:r>
      <w:r w:rsidR="00D67DC3">
        <w:rPr>
          <w:sz w:val="20"/>
          <w:szCs w:val="20"/>
        </w:rPr>
        <w:fldChar w:fldCharType="begin"/>
      </w:r>
      <w:r w:rsidR="00D67DC3">
        <w:rPr>
          <w:sz w:val="20"/>
          <w:szCs w:val="20"/>
        </w:rPr>
        <w:instrText xml:space="preserve"> ADDIN ZOTERO_ITEM CSL_CITATION {"citationID":"oC5EFmPg","properties":{"formattedCitation":"(ROBERTSON, 2011, p. 53)","plainCitation":"(ROBERTSON, 2011, p. 53)","noteIndex":0},"citationItems":[{"id":30,"uris":["http://zotero.org/users/7037783/items/DIEJJYVW"],"uri":["http://zotero.org/users/7037783/items/DIEJJYVW"],"itemData":{"id":30,"type":"book","event-place":"São Paulo-SP","ISBN":"978-85-7622-079-4","language":"pt_br Tradução The books of Nahum, Habakkuk and Zephariah.","number-of-pages":"432","publisher":"Editora Cultura Cristã","publisher-place":"São Paulo-SP","source":"CDD 220.07","title":"Comentários do Antigo Testamento - Naum, Habacuque e Sofonias. traduzido por Neuza Batista da Silva","author":[{"family":"ROBERTSON","given":"Palmer"}],"issued":{"date-parts":[["2011"]]}},"locator":"53"}],"schema":"https://github.com/citation-style-language/schema/raw/master/csl-citation.json"} </w:instrText>
      </w:r>
      <w:r w:rsidR="00D67DC3">
        <w:rPr>
          <w:sz w:val="20"/>
          <w:szCs w:val="20"/>
        </w:rPr>
        <w:fldChar w:fldCharType="separate"/>
      </w:r>
      <w:r w:rsidR="00D67DC3">
        <w:rPr>
          <w:noProof/>
          <w:sz w:val="20"/>
          <w:szCs w:val="20"/>
        </w:rPr>
        <w:t>(ROBERTSON, 2011, p. 53)</w:t>
      </w:r>
      <w:r w:rsidR="00D67DC3">
        <w:rPr>
          <w:sz w:val="20"/>
          <w:szCs w:val="20"/>
        </w:rPr>
        <w:fldChar w:fldCharType="end"/>
      </w:r>
      <w:r w:rsidRPr="0009411A">
        <w:rPr>
          <w:sz w:val="20"/>
          <w:szCs w:val="20"/>
        </w:rPr>
        <w:t>.</w:t>
      </w:r>
    </w:p>
    <w:p w14:paraId="5BC1370F" w14:textId="77777777" w:rsidR="00174DA9" w:rsidRPr="0009411A" w:rsidRDefault="00174DA9" w:rsidP="0009411A">
      <w:pPr>
        <w:spacing w:after="116"/>
        <w:ind w:left="2835" w:right="-4"/>
        <w:jc w:val="both"/>
        <w:rPr>
          <w:sz w:val="20"/>
          <w:szCs w:val="20"/>
        </w:rPr>
      </w:pPr>
    </w:p>
    <w:p w14:paraId="041410DD" w14:textId="5848F037" w:rsidR="00BE26FC" w:rsidRPr="00174DA9" w:rsidRDefault="0009411A" w:rsidP="000C0928">
      <w:pPr>
        <w:spacing w:line="360" w:lineRule="auto"/>
        <w:ind w:left="-5" w:firstLine="1139"/>
        <w:jc w:val="both"/>
      </w:pPr>
      <w:r>
        <w:t>Todo o exposto até aqui pode levar à apreensão de que Habacuque tem um lugar histórico coerente tanto em termos gerais quanto específicos no plano revelacional de Deus.</w:t>
      </w:r>
      <w:bookmarkStart w:id="7" w:name="_Toc11116"/>
    </w:p>
    <w:p w14:paraId="5928AFDE" w14:textId="5B1FC30B" w:rsidR="00530A16" w:rsidRPr="003B17AB" w:rsidRDefault="00A06AC9" w:rsidP="003B17AB">
      <w:pPr>
        <w:pStyle w:val="Ttulo1"/>
        <w:ind w:right="11"/>
        <w:jc w:val="both"/>
        <w:rPr>
          <w:rFonts w:ascii="Times New Roman" w:hAnsi="Times New Roman" w:cs="Times New Roman"/>
        </w:rPr>
      </w:pPr>
      <w:r w:rsidRPr="00765826">
        <w:rPr>
          <w:rFonts w:ascii="Times New Roman" w:hAnsi="Times New Roman" w:cs="Times New Roman"/>
        </w:rPr>
        <w:lastRenderedPageBreak/>
        <w:t xml:space="preserve">CAPÍTULO 2: ELEMENTOS TEXTUAIS </w:t>
      </w:r>
      <w:bookmarkEnd w:id="7"/>
    </w:p>
    <w:p w14:paraId="08EFCB57" w14:textId="77777777" w:rsidR="00530A16" w:rsidRPr="00F845FE" w:rsidRDefault="00A06AC9">
      <w:pPr>
        <w:spacing w:after="123"/>
        <w:ind w:left="1143"/>
      </w:pPr>
      <w:r w:rsidRPr="00F845FE">
        <w:t xml:space="preserve">Neste capítulo deseja-se listar e compreender os aspectos textuais a partir </w:t>
      </w:r>
    </w:p>
    <w:p w14:paraId="72588D76" w14:textId="77777777" w:rsidR="00530A16" w:rsidRPr="00F845FE" w:rsidRDefault="00A06AC9">
      <w:pPr>
        <w:spacing w:line="361" w:lineRule="auto"/>
        <w:ind w:left="-5"/>
      </w:pPr>
      <w:r w:rsidRPr="00F845FE">
        <w:t xml:space="preserve">de uma análise </w:t>
      </w:r>
      <w:proofErr w:type="spellStart"/>
      <w:r w:rsidRPr="00F845FE">
        <w:t>morfo-sintática</w:t>
      </w:r>
      <w:proofErr w:type="spellEnd"/>
      <w:r w:rsidRPr="00F845FE">
        <w:t xml:space="preserve"> e linguística. Estes elementos textuais são o mundo no texto.  </w:t>
      </w:r>
    </w:p>
    <w:p w14:paraId="4A37E54C" w14:textId="77777777" w:rsidR="00530A16" w:rsidRPr="00F845FE" w:rsidRDefault="00A06AC9">
      <w:pPr>
        <w:spacing w:after="183" w:line="259" w:lineRule="auto"/>
      </w:pPr>
      <w:r w:rsidRPr="00F845FE">
        <w:t xml:space="preserve"> </w:t>
      </w:r>
    </w:p>
    <w:p w14:paraId="5D647125" w14:textId="77777777" w:rsidR="00530A16" w:rsidRDefault="00A06AC9">
      <w:pPr>
        <w:pStyle w:val="Ttulo2"/>
        <w:ind w:left="-5"/>
      </w:pPr>
      <w:bookmarkStart w:id="8" w:name="_Toc11117"/>
      <w:r>
        <w:t xml:space="preserve">1.1 Análise </w:t>
      </w:r>
      <w:proofErr w:type="spellStart"/>
      <w:r>
        <w:t>morfo-sintática</w:t>
      </w:r>
      <w:proofErr w:type="spellEnd"/>
      <w:r>
        <w:t xml:space="preserve"> </w:t>
      </w:r>
      <w:bookmarkEnd w:id="8"/>
    </w:p>
    <w:p w14:paraId="71557ECA" w14:textId="77777777" w:rsidR="00530A16" w:rsidRPr="00F845FE" w:rsidRDefault="00A06AC9">
      <w:pPr>
        <w:spacing w:line="360" w:lineRule="auto"/>
        <w:ind w:left="-15" w:firstLine="1133"/>
      </w:pP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
    <w:p w14:paraId="77EE103A"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02F1833A" w14:textId="77777777" w:rsidR="00530A16" w:rsidRPr="0057079B" w:rsidRDefault="00A06AC9">
      <w:pPr>
        <w:spacing w:after="180" w:line="259" w:lineRule="auto"/>
        <w:rPr>
          <w:lang w:val="en-US"/>
        </w:rPr>
      </w:pPr>
      <w:r w:rsidRPr="0057079B">
        <w:rPr>
          <w:lang w:val="en-US"/>
        </w:rPr>
        <w:t xml:space="preserve"> </w:t>
      </w:r>
    </w:p>
    <w:p w14:paraId="0643E8D1" w14:textId="77777777" w:rsidR="00530A16" w:rsidRDefault="00A06AC9">
      <w:pPr>
        <w:pStyle w:val="Ttulo2"/>
        <w:ind w:left="-5"/>
      </w:pPr>
      <w:bookmarkStart w:id="9" w:name="_Toc11118"/>
      <w:r>
        <w:t xml:space="preserve">1.2 Análise do discurso </w:t>
      </w:r>
      <w:bookmarkEnd w:id="9"/>
    </w:p>
    <w:p w14:paraId="76475BDD" w14:textId="77777777" w:rsidR="00530A16" w:rsidRPr="00F845FE" w:rsidRDefault="00A06AC9">
      <w:pPr>
        <w:spacing w:after="125"/>
        <w:ind w:left="1143"/>
      </w:pPr>
      <w:r w:rsidRPr="00F845FE">
        <w:t xml:space="preserve">O discurso parece estar dividido da seguinte forma: Uma oração a Deus </w:t>
      </w:r>
    </w:p>
    <w:p w14:paraId="2A9C1820" w14:textId="77777777" w:rsidR="00530A16" w:rsidRPr="00F845FE" w:rsidRDefault="00A06AC9">
      <w:pPr>
        <w:spacing w:line="359" w:lineRule="auto"/>
        <w:ind w:left="-5"/>
      </w:pPr>
      <w:r w:rsidRPr="00F845FE">
        <w:t xml:space="preserve">pedindo que ele escute e ajude (vv. 1-2); Uma oração pedindo que os ímpios sejam punidos (vv. 3-5); Uma declaração de que Deus é refúgio e salvação (vv. 6-9). </w:t>
      </w:r>
    </w:p>
    <w:p w14:paraId="41564F14" w14:textId="77777777" w:rsidR="00530A16" w:rsidRPr="00F845FE" w:rsidRDefault="00A06AC9">
      <w:pPr>
        <w:spacing w:after="115" w:line="259" w:lineRule="auto"/>
      </w:pPr>
      <w:r w:rsidRPr="00F845FE">
        <w:t xml:space="preserve"> </w:t>
      </w:r>
    </w:p>
    <w:p w14:paraId="272488BC" w14:textId="77777777" w:rsidR="00530A16" w:rsidRPr="00F845FE" w:rsidRDefault="00A06AC9">
      <w:pPr>
        <w:spacing w:after="98" w:line="259" w:lineRule="auto"/>
        <w:ind w:left="1133"/>
      </w:pPr>
      <w:r w:rsidRPr="00F845FE">
        <w:t xml:space="preserve">  </w:t>
      </w:r>
    </w:p>
    <w:p w14:paraId="3F9E5F4D" w14:textId="77777777" w:rsidR="00530A16" w:rsidRPr="00F845FE" w:rsidRDefault="00A06AC9">
      <w:pPr>
        <w:spacing w:line="259" w:lineRule="auto"/>
      </w:pPr>
      <w:r w:rsidRPr="00F845FE">
        <w:rPr>
          <w:sz w:val="22"/>
        </w:rPr>
        <w:t xml:space="preserve"> </w:t>
      </w:r>
      <w:r w:rsidRPr="00F845FE">
        <w:rPr>
          <w:sz w:val="22"/>
        </w:rPr>
        <w:tab/>
        <w:t xml:space="preserve"> </w:t>
      </w:r>
    </w:p>
    <w:p w14:paraId="39BADFFE" w14:textId="77777777" w:rsidR="00530A16" w:rsidRDefault="00A06AC9">
      <w:pPr>
        <w:pStyle w:val="Ttulo1"/>
        <w:ind w:right="9"/>
      </w:pPr>
      <w:bookmarkStart w:id="10" w:name="_Toc11119"/>
      <w:r>
        <w:t xml:space="preserve">CAPÍTULO 3: ELEMENTOS APLICATIVOS </w:t>
      </w:r>
      <w:bookmarkEnd w:id="10"/>
    </w:p>
    <w:p w14:paraId="512FF701" w14:textId="77777777" w:rsidR="00530A16" w:rsidRPr="00F845FE" w:rsidRDefault="00A06AC9">
      <w:pPr>
        <w:spacing w:after="117" w:line="259" w:lineRule="auto"/>
        <w:ind w:left="1133"/>
      </w:pPr>
      <w:r w:rsidRPr="00F845FE">
        <w:t xml:space="preserve"> </w:t>
      </w:r>
    </w:p>
    <w:p w14:paraId="3823B223" w14:textId="77777777" w:rsidR="00530A16" w:rsidRPr="00F845FE" w:rsidRDefault="00A06AC9">
      <w:pPr>
        <w:spacing w:after="115" w:line="259" w:lineRule="auto"/>
        <w:ind w:left="1133"/>
      </w:pPr>
      <w:r w:rsidRPr="00F845FE">
        <w:t xml:space="preserve"> </w:t>
      </w:r>
    </w:p>
    <w:p w14:paraId="4C75BB36" w14:textId="77777777" w:rsidR="00530A16" w:rsidRPr="00F845FE" w:rsidRDefault="00A06AC9">
      <w:pPr>
        <w:spacing w:after="125"/>
        <w:ind w:left="1143"/>
      </w:pPr>
      <w:r w:rsidRPr="00F845FE">
        <w:t xml:space="preserve">Neste capítulo deseja-se considerar como a interpretação do texto se </w:t>
      </w:r>
    </w:p>
    <w:p w14:paraId="5B9BDFEE" w14:textId="77777777" w:rsidR="00530A16" w:rsidRPr="00F845FE" w:rsidRDefault="00A06AC9">
      <w:pPr>
        <w:spacing w:line="360" w:lineRule="auto"/>
        <w:ind w:left="-5"/>
      </w:pPr>
      <w:r w:rsidRPr="00F845FE">
        <w:t xml:space="preserve">relaciona com o contexto sócio cultural do leitor. Aqui buscam-se as conexões do texto bíblico com o mundo que está em frente ao texto, o mundo do leitor. Esta tarefa reúne as conclusões obtidas </w:t>
      </w:r>
      <w:proofErr w:type="gramStart"/>
      <w:r w:rsidRPr="00F845FE">
        <w:t>pelo elementos contextuais</w:t>
      </w:r>
      <w:proofErr w:type="gramEnd"/>
      <w:r w:rsidRPr="00F845FE">
        <w:t xml:space="preserve">, o mundo por detrás do texto, e pelos elementos textuais, o mundo no texto. </w:t>
      </w:r>
    </w:p>
    <w:p w14:paraId="05EA9B16" w14:textId="77777777" w:rsidR="00530A16" w:rsidRPr="00F845FE" w:rsidRDefault="00A06AC9">
      <w:pPr>
        <w:spacing w:after="115" w:line="259" w:lineRule="auto"/>
        <w:ind w:left="1133"/>
      </w:pPr>
      <w:r w:rsidRPr="00F845FE">
        <w:t xml:space="preserve"> </w:t>
      </w:r>
    </w:p>
    <w:p w14:paraId="144C4481" w14:textId="77777777" w:rsidR="00530A16" w:rsidRPr="00F845FE" w:rsidRDefault="00A06AC9">
      <w:pPr>
        <w:spacing w:after="182" w:line="259" w:lineRule="auto"/>
      </w:pPr>
      <w:r w:rsidRPr="00F845FE">
        <w:t xml:space="preserve"> </w:t>
      </w:r>
    </w:p>
    <w:p w14:paraId="4CECD477" w14:textId="77777777" w:rsidR="00530A16" w:rsidRDefault="00A06AC9">
      <w:pPr>
        <w:pStyle w:val="Ttulo2"/>
        <w:spacing w:after="62" w:line="392" w:lineRule="auto"/>
        <w:ind w:left="1118" w:right="5479" w:hanging="1133"/>
        <w:jc w:val="both"/>
      </w:pPr>
      <w:bookmarkStart w:id="11" w:name="_Toc11120"/>
      <w:r>
        <w:t xml:space="preserve">1.1 Análise teológica </w:t>
      </w:r>
      <w:bookmarkEnd w:id="11"/>
    </w:p>
    <w:p w14:paraId="349FBDA3" w14:textId="77777777" w:rsidR="00530A16" w:rsidRPr="00F845FE" w:rsidRDefault="00A06AC9">
      <w:pPr>
        <w:spacing w:after="62" w:line="392" w:lineRule="auto"/>
        <w:ind w:left="1118" w:right="5479" w:hanging="1133"/>
      </w:pPr>
      <w:r w:rsidRPr="00F845FE">
        <w:t xml:space="preserve">vv. 1-2: Calvino afirma:  </w:t>
      </w:r>
    </w:p>
    <w:p w14:paraId="6F3AD8F9" w14:textId="77777777" w:rsidR="00530A16" w:rsidRPr="005C360E" w:rsidRDefault="00A06AC9">
      <w:pPr>
        <w:spacing w:after="140" w:line="239" w:lineRule="auto"/>
        <w:ind w:left="2264" w:right="-12"/>
      </w:pPr>
      <w:r w:rsidRPr="00F845FE">
        <w:rPr>
          <w:sz w:val="22"/>
        </w:rPr>
        <w:t xml:space="preserve">Como o santuário era a promessa ou símbolo da aliança de Deus, Davi via a presença da graça prometida por Deus ali, como se tivesse sido representada em um espelho (...) </w:t>
      </w:r>
      <w:r w:rsidRPr="005C360E">
        <w:rPr>
          <w:sz w:val="22"/>
        </w:rPr>
        <w:t xml:space="preserve">Davi se apegou ao santuário sem outra visão senão que, </w:t>
      </w:r>
      <w:r w:rsidRPr="005C360E">
        <w:rPr>
          <w:sz w:val="22"/>
        </w:rPr>
        <w:lastRenderedPageBreak/>
        <w:t xml:space="preserve">com a ajuda da promessa de Deus, ele poderia se elevar acima dos elementos do mundo (CALVIN, c1998., p. 87). </w:t>
      </w:r>
    </w:p>
    <w:p w14:paraId="3FA2C297" w14:textId="77777777" w:rsidR="00530A16" w:rsidRPr="00F845FE" w:rsidRDefault="00A06AC9">
      <w:pPr>
        <w:spacing w:after="125"/>
        <w:ind w:left="1143"/>
      </w:pPr>
      <w:r w:rsidRPr="00F845FE">
        <w:t xml:space="preserve">Do que as pessoas precisam, hoje, para desfrutar desta mesma sensação? </w:t>
      </w:r>
    </w:p>
    <w:p w14:paraId="620FF7B1" w14:textId="77777777" w:rsidR="00530A16" w:rsidRPr="00F845FE" w:rsidRDefault="00A06AC9">
      <w:pPr>
        <w:spacing w:after="123"/>
        <w:ind w:left="-5"/>
      </w:pPr>
      <w:r w:rsidRPr="00F845FE">
        <w:t xml:space="preserve">A que ou a quem precisam se agarrar? </w:t>
      </w:r>
    </w:p>
    <w:p w14:paraId="199E1D2A" w14:textId="77777777" w:rsidR="00530A16" w:rsidRPr="00F845FE" w:rsidRDefault="00A06AC9">
      <w:pPr>
        <w:spacing w:after="117" w:line="259" w:lineRule="auto"/>
        <w:ind w:left="1133"/>
      </w:pPr>
      <w:r w:rsidRPr="00F845FE">
        <w:t xml:space="preserve"> </w:t>
      </w:r>
    </w:p>
    <w:p w14:paraId="61D1A242" w14:textId="77777777" w:rsidR="00530A16" w:rsidRPr="00F845FE" w:rsidRDefault="00A06AC9">
      <w:pPr>
        <w:spacing w:after="223"/>
        <w:ind w:left="1143"/>
      </w:pPr>
      <w:r w:rsidRPr="00F845FE">
        <w:t xml:space="preserve">v. 5: Calvino comenta:  </w:t>
      </w:r>
    </w:p>
    <w:p w14:paraId="424A9B30" w14:textId="77777777" w:rsidR="00530A16" w:rsidRPr="00F845FE" w:rsidRDefault="00A06AC9">
      <w:pPr>
        <w:spacing w:after="140" w:line="239" w:lineRule="auto"/>
        <w:ind w:left="2264" w:right="-12"/>
      </w:pPr>
      <w:r w:rsidRPr="00F845FE">
        <w:rPr>
          <w:sz w:val="22"/>
        </w:rPr>
        <w:t xml:space="preserve">A expressão: “ele os derribará e não os edificará” é uma figura de linguagem comum entre os hebreus, de acordo com o que Malaquias diz a respeito de </w:t>
      </w:r>
      <w:proofErr w:type="spellStart"/>
      <w:r w:rsidRPr="00F845FE">
        <w:rPr>
          <w:sz w:val="22"/>
        </w:rPr>
        <w:t>Edom</w:t>
      </w:r>
      <w:proofErr w:type="spellEnd"/>
      <w:r w:rsidRPr="00F845FE">
        <w:rPr>
          <w:sz w:val="22"/>
        </w:rPr>
        <w:t xml:space="preserve"> (Ml 1.4). Para que não sejamos atingidos por uma praga incurável, aprendamos a despertar nossas mentes para a consideração das obras de Deus, para que sejamos ensinados a temê-lo, perseverando em paciência e avançando em piedade. </w:t>
      </w:r>
    </w:p>
    <w:p w14:paraId="433058C7" w14:textId="77777777" w:rsidR="00530A16" w:rsidRPr="00F845FE" w:rsidRDefault="00A06AC9">
      <w:pPr>
        <w:spacing w:after="115" w:line="259" w:lineRule="auto"/>
        <w:ind w:left="1133"/>
      </w:pPr>
      <w:r w:rsidRPr="00F845FE">
        <w:t xml:space="preserve"> </w:t>
      </w:r>
    </w:p>
    <w:p w14:paraId="30CAAA0D" w14:textId="77777777" w:rsidR="00530A16" w:rsidRPr="00F845FE" w:rsidRDefault="00A06AC9">
      <w:pPr>
        <w:spacing w:line="360" w:lineRule="auto"/>
        <w:ind w:left="-15" w:firstLine="1133"/>
      </w:pPr>
      <w:r w:rsidRPr="00F845FE">
        <w:t>É muito comum que as pessoas façam planos e sinceramente acreditarem que depende apenas do esforço e boa vontade delas. Tiago, no Novo Testamento, adverte sobre este pecado (</w:t>
      </w:r>
      <w:proofErr w:type="spellStart"/>
      <w:r w:rsidRPr="00F845FE">
        <w:t>Tg</w:t>
      </w:r>
      <w:proofErr w:type="spellEnd"/>
      <w:r w:rsidRPr="00F845FE">
        <w:t xml:space="preserve"> 4.13-15). Por que esse tipo de jactância é </w:t>
      </w:r>
      <w:proofErr w:type="gramStart"/>
      <w:r w:rsidRPr="00F845FE">
        <w:t>maligna</w:t>
      </w:r>
      <w:proofErr w:type="gramEnd"/>
      <w:r w:rsidRPr="00F845FE">
        <w:t xml:space="preserve">? O que se pode aprender com as falhas e frustrações? </w:t>
      </w:r>
    </w:p>
    <w:p w14:paraId="69EA93CE" w14:textId="77777777" w:rsidR="00530A16" w:rsidRPr="00F845FE" w:rsidRDefault="00A06AC9">
      <w:pPr>
        <w:spacing w:after="115" w:line="259" w:lineRule="auto"/>
        <w:ind w:left="1133"/>
      </w:pPr>
      <w:r w:rsidRPr="00F845FE">
        <w:t xml:space="preserve"> </w:t>
      </w:r>
    </w:p>
    <w:p w14:paraId="673532EE" w14:textId="77777777" w:rsidR="00530A16" w:rsidRPr="00F845FE" w:rsidRDefault="00A06AC9">
      <w:pPr>
        <w:spacing w:after="226"/>
        <w:ind w:left="1143"/>
      </w:pPr>
      <w:r w:rsidRPr="00F845FE">
        <w:t xml:space="preserve">v.8: Calvino comenta:  </w:t>
      </w:r>
    </w:p>
    <w:p w14:paraId="7EEFC047" w14:textId="77777777" w:rsidR="00530A16" w:rsidRPr="00F845FE" w:rsidRDefault="00A06AC9">
      <w:pPr>
        <w:spacing w:after="140" w:line="239" w:lineRule="auto"/>
        <w:ind w:left="2264" w:right="-12"/>
      </w:pPr>
      <w:r w:rsidRPr="00F845FE">
        <w:rPr>
          <w:sz w:val="22"/>
        </w:rPr>
        <w:t xml:space="preserve">Jeová é a força deles. A título de explicação, ele repete o que havia dito antes, que Deus havia sido sua força; a saber, porque ele havia abençoado seus exércitos. Davi de fato empregou a mão e o trabalho dos homens, mas somente a Deus ele atribui a vitória. Como sabia que qualquer ajuda que obtivera dos homens procedia de Deus, e que seu próspero sucesso fluía igualmente de seu favor gratuito, ele discerniu sua mão nesses meios, tão palpavelmente como se tivesse sido estendida do céu (...) </w:t>
      </w:r>
      <w:r w:rsidRPr="005C360E">
        <w:rPr>
          <w:sz w:val="22"/>
        </w:rPr>
        <w:t xml:space="preserve">Davi emprega salvamentos ou libertações no número plural, porque ele havia sido preservado com frequência e de várias maneiras. </w:t>
      </w:r>
      <w:r w:rsidRPr="00F845FE">
        <w:rPr>
          <w:sz w:val="22"/>
        </w:rPr>
        <w:t xml:space="preserve">O significado, portanto, é que, desde o momento em que Deus o ungiu pela mão de Samuel, ele nunca deixou de </w:t>
      </w:r>
      <w:proofErr w:type="spellStart"/>
      <w:r w:rsidRPr="00F845FE">
        <w:rPr>
          <w:sz w:val="22"/>
        </w:rPr>
        <w:t>ajudálo</w:t>
      </w:r>
      <w:proofErr w:type="spellEnd"/>
      <w:r w:rsidRPr="00F845FE">
        <w:rPr>
          <w:sz w:val="22"/>
        </w:rPr>
        <w:t xml:space="preserve">, mas o libertou de inúmeras maneiras, até que ele tivesse realizado a obra de sua graça nele. </w:t>
      </w:r>
    </w:p>
    <w:p w14:paraId="4EB0729B" w14:textId="77777777" w:rsidR="00530A16" w:rsidRPr="00F845FE" w:rsidRDefault="00A06AC9">
      <w:pPr>
        <w:spacing w:after="115" w:line="259" w:lineRule="auto"/>
        <w:ind w:left="1133"/>
      </w:pPr>
      <w:r w:rsidRPr="00F845FE">
        <w:t xml:space="preserve"> </w:t>
      </w:r>
    </w:p>
    <w:p w14:paraId="6229863D" w14:textId="77777777" w:rsidR="00530A16" w:rsidRPr="00F845FE" w:rsidRDefault="00A06AC9">
      <w:pPr>
        <w:spacing w:line="361" w:lineRule="auto"/>
        <w:ind w:left="-15" w:firstLine="1133"/>
      </w:pPr>
      <w:r w:rsidRPr="00F845FE">
        <w:t xml:space="preserve">Como alguém pode ocultar a glória de Deus? Não reconhecer que o Senhor Deus é a força de todo ser humano seria um grande pecado?  </w:t>
      </w:r>
    </w:p>
    <w:p w14:paraId="6E0FBB82" w14:textId="77777777" w:rsidR="00530A16" w:rsidRPr="00F845FE" w:rsidRDefault="00A06AC9">
      <w:pPr>
        <w:spacing w:after="117" w:line="259" w:lineRule="auto"/>
        <w:ind w:left="1133"/>
      </w:pPr>
      <w:r w:rsidRPr="00F845FE">
        <w:t xml:space="preserve"> </w:t>
      </w:r>
    </w:p>
    <w:p w14:paraId="6C9952E6" w14:textId="77777777" w:rsidR="00530A16" w:rsidRPr="00F845FE" w:rsidRDefault="00A06AC9">
      <w:pPr>
        <w:spacing w:after="223"/>
        <w:ind w:left="1143"/>
      </w:pPr>
      <w:r w:rsidRPr="00F845FE">
        <w:t xml:space="preserve">v.9: Calvino comenta: </w:t>
      </w:r>
    </w:p>
    <w:p w14:paraId="510E3851" w14:textId="77777777" w:rsidR="00530A16" w:rsidRPr="00F845FE" w:rsidRDefault="00A06AC9">
      <w:pPr>
        <w:spacing w:after="140" w:line="239" w:lineRule="auto"/>
        <w:ind w:left="2264" w:right="-12"/>
      </w:pPr>
      <w:r w:rsidRPr="00F845FE">
        <w:rPr>
          <w:sz w:val="22"/>
        </w:rPr>
        <w:t xml:space="preserve">Neste versículo, ele mostra que não era tanto o seu próprio bem-estar, mas o bem-estar de toda a Igreja, que era o objeto de sua preocupação, e que ele não viveu nem reinou por si mesmo, mas pelo bem comum do povo. Ele sabia muito bem que foi nomeado rei para nenhum outro fim.  </w:t>
      </w:r>
    </w:p>
    <w:p w14:paraId="29935185" w14:textId="77777777" w:rsidR="00530A16" w:rsidRPr="00F845FE" w:rsidRDefault="00A06AC9">
      <w:pPr>
        <w:spacing w:after="118" w:line="259" w:lineRule="auto"/>
        <w:ind w:left="1133"/>
      </w:pPr>
      <w:r w:rsidRPr="00F845FE">
        <w:t xml:space="preserve"> </w:t>
      </w:r>
    </w:p>
    <w:p w14:paraId="13AB29D8" w14:textId="77777777" w:rsidR="00530A16" w:rsidRPr="00F845FE" w:rsidRDefault="00A06AC9">
      <w:pPr>
        <w:spacing w:line="360" w:lineRule="auto"/>
        <w:ind w:left="-15" w:firstLine="1133"/>
      </w:pPr>
      <w:r w:rsidRPr="00F845FE">
        <w:lastRenderedPageBreak/>
        <w:t xml:space="preserve">Como essa preocupação do salmista se contrasta com os governos deste mundo? A pompa e a dignidade social parecem ser a preocupação central para os que desprezam o resto do mundo, como se sua pompa e dignidade os elevassem completamente acima do estado comum do ser humano. O salmista era pastor, mas ele atribui esse encargo a Deus. Como o governo de Cristo difere dos governos deste mundo? </w:t>
      </w:r>
    </w:p>
    <w:p w14:paraId="287104BC" w14:textId="77777777" w:rsidR="00530A16" w:rsidRPr="00F845FE" w:rsidRDefault="00A06AC9">
      <w:pPr>
        <w:spacing w:after="180" w:line="259" w:lineRule="auto"/>
        <w:ind w:left="1133"/>
      </w:pPr>
      <w:r w:rsidRPr="00F845FE">
        <w:t xml:space="preserve"> </w:t>
      </w:r>
    </w:p>
    <w:p w14:paraId="12CF5BCB" w14:textId="77777777" w:rsidR="00530A16" w:rsidRDefault="00A06AC9">
      <w:pPr>
        <w:pStyle w:val="Ttulo2"/>
        <w:ind w:left="-5"/>
      </w:pPr>
      <w:bookmarkStart w:id="12" w:name="_Toc11121"/>
      <w:r>
        <w:t xml:space="preserve">1.2 Esboço </w:t>
      </w:r>
      <w:proofErr w:type="spellStart"/>
      <w:r>
        <w:t>homilético</w:t>
      </w:r>
      <w:proofErr w:type="spellEnd"/>
      <w:r>
        <w:t xml:space="preserve"> </w:t>
      </w:r>
      <w:bookmarkEnd w:id="12"/>
    </w:p>
    <w:p w14:paraId="380136C4" w14:textId="77777777" w:rsidR="00530A16" w:rsidRPr="00F845FE" w:rsidRDefault="00A06AC9">
      <w:pPr>
        <w:spacing w:line="360" w:lineRule="auto"/>
        <w:ind w:left="-15" w:firstLine="1133"/>
      </w:pP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nonono</w:t>
      </w:r>
      <w:proofErr w:type="spellEnd"/>
      <w:r w:rsidRPr="00F845FE">
        <w:t xml:space="preserve"> </w:t>
      </w:r>
      <w:proofErr w:type="spellStart"/>
      <w:r w:rsidRPr="00F845FE">
        <w:t>ononon</w:t>
      </w:r>
      <w:proofErr w:type="spellEnd"/>
      <w:r w:rsidRPr="00F845FE">
        <w:t xml:space="preserve"> </w:t>
      </w:r>
      <w:proofErr w:type="spellStart"/>
      <w:r w:rsidRPr="00F845FE">
        <w:t>nonon</w:t>
      </w:r>
      <w:proofErr w:type="spellEnd"/>
      <w:r w:rsidRPr="00F845FE">
        <w:t xml:space="preserve"> </w:t>
      </w:r>
      <w:proofErr w:type="spellStart"/>
      <w:r w:rsidRPr="00F845FE">
        <w:t>nononon</w:t>
      </w:r>
      <w:proofErr w:type="spellEnd"/>
      <w:r w:rsidRPr="00F845FE">
        <w:t xml:space="preserve"> </w:t>
      </w:r>
    </w:p>
    <w:p w14:paraId="219EC3A3"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62C41429" w14:textId="77777777" w:rsidR="00530A16" w:rsidRPr="0057079B" w:rsidRDefault="00A06AC9">
      <w:pPr>
        <w:ind w:right="6121"/>
        <w:rPr>
          <w:lang w:val="en-US"/>
        </w:rPr>
      </w:pPr>
      <w:r w:rsidRPr="0057079B">
        <w:rPr>
          <w:lang w:val="en-US"/>
        </w:rPr>
        <w:t xml:space="preserve">  </w:t>
      </w:r>
      <w:r w:rsidRPr="0057079B">
        <w:rPr>
          <w:lang w:val="en-US"/>
        </w:rPr>
        <w:tab/>
      </w:r>
      <w:r w:rsidRPr="0057079B">
        <w:rPr>
          <w:b/>
          <w:lang w:val="en-US"/>
        </w:rPr>
        <w:t xml:space="preserve"> </w:t>
      </w:r>
    </w:p>
    <w:p w14:paraId="174661D5" w14:textId="77777777" w:rsidR="00530A16" w:rsidRPr="00F845FE" w:rsidRDefault="00A06AC9">
      <w:pPr>
        <w:pStyle w:val="Ttulo1"/>
        <w:rPr>
          <w:lang w:val="en-US"/>
        </w:rPr>
      </w:pPr>
      <w:bookmarkStart w:id="13" w:name="_Toc11122"/>
      <w:r w:rsidRPr="00F845FE">
        <w:rPr>
          <w:lang w:val="en-US"/>
        </w:rPr>
        <w:t xml:space="preserve">CONCLUSÃO </w:t>
      </w:r>
      <w:bookmarkEnd w:id="13"/>
    </w:p>
    <w:p w14:paraId="0223E24D" w14:textId="77777777" w:rsidR="00530A16" w:rsidRPr="0057079B" w:rsidRDefault="00A06AC9">
      <w:pPr>
        <w:spacing w:after="117" w:line="259" w:lineRule="auto"/>
        <w:ind w:left="1133"/>
        <w:rPr>
          <w:lang w:val="en-US"/>
        </w:rPr>
      </w:pPr>
      <w:r w:rsidRPr="0057079B">
        <w:rPr>
          <w:lang w:val="en-US"/>
        </w:rPr>
        <w:t xml:space="preserve"> </w:t>
      </w:r>
    </w:p>
    <w:p w14:paraId="35AD671C" w14:textId="77777777" w:rsidR="00530A16" w:rsidRPr="0057079B" w:rsidRDefault="00A06AC9">
      <w:pPr>
        <w:spacing w:after="115" w:line="259" w:lineRule="auto"/>
        <w:ind w:left="1133"/>
        <w:rPr>
          <w:lang w:val="en-US"/>
        </w:rPr>
      </w:pPr>
      <w:r w:rsidRPr="0057079B">
        <w:rPr>
          <w:lang w:val="en-US"/>
        </w:rPr>
        <w:t xml:space="preserve"> </w:t>
      </w:r>
    </w:p>
    <w:p w14:paraId="58596D6C"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79C7A751"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7B6ABB85"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48A8C923"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0E392C3E" w14:textId="77777777" w:rsidR="00530A16" w:rsidRPr="0057079B" w:rsidRDefault="00A06AC9">
      <w:pPr>
        <w:spacing w:line="360" w:lineRule="auto"/>
        <w:ind w:left="-15" w:firstLine="1133"/>
        <w:rPr>
          <w:lang w:val="en-US"/>
        </w:rPr>
      </w:pP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426308E9" w14:textId="77777777" w:rsidR="00530A16" w:rsidRPr="0057079B" w:rsidRDefault="00A06AC9">
      <w:pPr>
        <w:spacing w:line="360" w:lineRule="auto"/>
        <w:ind w:left="-15" w:firstLine="1133"/>
        <w:rPr>
          <w:lang w:val="en-US"/>
        </w:rPr>
      </w:pPr>
      <w:proofErr w:type="spellStart"/>
      <w:r w:rsidRPr="0057079B">
        <w:rPr>
          <w:lang w:val="en-US"/>
        </w:rPr>
        <w:lastRenderedPageBreak/>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nonono</w:t>
      </w:r>
      <w:proofErr w:type="spellEnd"/>
      <w:r w:rsidRPr="0057079B">
        <w:rPr>
          <w:lang w:val="en-US"/>
        </w:rPr>
        <w:t xml:space="preserve"> </w:t>
      </w:r>
      <w:proofErr w:type="spellStart"/>
      <w:r w:rsidRPr="0057079B">
        <w:rPr>
          <w:lang w:val="en-US"/>
        </w:rPr>
        <w:t>ononon</w:t>
      </w:r>
      <w:proofErr w:type="spellEnd"/>
      <w:r w:rsidRPr="0057079B">
        <w:rPr>
          <w:lang w:val="en-US"/>
        </w:rPr>
        <w:t xml:space="preserve"> </w:t>
      </w:r>
      <w:proofErr w:type="spellStart"/>
      <w:r w:rsidRPr="0057079B">
        <w:rPr>
          <w:lang w:val="en-US"/>
        </w:rPr>
        <w:t>nonon</w:t>
      </w:r>
      <w:proofErr w:type="spellEnd"/>
      <w:r w:rsidRPr="0057079B">
        <w:rPr>
          <w:lang w:val="en-US"/>
        </w:rPr>
        <w:t xml:space="preserve"> </w:t>
      </w:r>
      <w:proofErr w:type="spellStart"/>
      <w:r w:rsidRPr="0057079B">
        <w:rPr>
          <w:lang w:val="en-US"/>
        </w:rPr>
        <w:t>nononon</w:t>
      </w:r>
      <w:proofErr w:type="spellEnd"/>
      <w:r w:rsidRPr="0057079B">
        <w:rPr>
          <w:lang w:val="en-US"/>
        </w:rPr>
        <w:t xml:space="preserve"> </w:t>
      </w:r>
    </w:p>
    <w:p w14:paraId="6C59A9EF" w14:textId="77777777" w:rsidR="00530A16" w:rsidRPr="0057079B" w:rsidRDefault="00A06AC9">
      <w:pPr>
        <w:spacing w:line="259" w:lineRule="auto"/>
        <w:rPr>
          <w:lang w:val="en-US"/>
        </w:rPr>
      </w:pPr>
      <w:r w:rsidRPr="0057079B">
        <w:rPr>
          <w:lang w:val="en-US"/>
        </w:rPr>
        <w:t xml:space="preserve"> </w:t>
      </w:r>
      <w:r w:rsidRPr="0057079B">
        <w:rPr>
          <w:lang w:val="en-US"/>
        </w:rPr>
        <w:tab/>
        <w:t xml:space="preserve"> </w:t>
      </w:r>
    </w:p>
    <w:p w14:paraId="6B385287" w14:textId="77777777" w:rsidR="00295665" w:rsidRPr="00BA3322" w:rsidRDefault="00295665" w:rsidP="00295665">
      <w:pPr>
        <w:pStyle w:val="Default"/>
        <w:spacing w:line="360" w:lineRule="auto"/>
        <w:jc w:val="both"/>
        <w:rPr>
          <w:color w:val="auto"/>
          <w:lang w:val="en-US"/>
        </w:rPr>
      </w:pPr>
      <w:r w:rsidRPr="00BA3322">
        <w:rPr>
          <w:b/>
          <w:bCs/>
          <w:lang w:val="en-US"/>
        </w:rPr>
        <w:t>REFERÊNCIAS</w:t>
      </w:r>
    </w:p>
    <w:p w14:paraId="765D615D" w14:textId="77777777" w:rsidR="00D67DC3" w:rsidRPr="00D67DC3" w:rsidRDefault="00295665" w:rsidP="00D67DC3">
      <w:pPr>
        <w:pStyle w:val="Bibliography"/>
        <w:rPr>
          <w:rFonts w:ascii="Times New Roman" w:hAnsi="Times New Roman"/>
          <w:sz w:val="24"/>
        </w:rPr>
      </w:pPr>
      <w:r>
        <w:fldChar w:fldCharType="begin"/>
      </w:r>
      <w:r w:rsidR="00F123B3" w:rsidRPr="00F123B3">
        <w:instrText xml:space="preserve"> ADDIN ZOTERO_BIBL {"uncited":[],"omitted":[],"custom":[]} CSL_BIBLIOGRAPHY </w:instrText>
      </w:r>
      <w:r>
        <w:fldChar w:fldCharType="separate"/>
      </w:r>
      <w:r w:rsidR="00D67DC3" w:rsidRPr="00D67DC3">
        <w:rPr>
          <w:rFonts w:ascii="Times New Roman" w:hAnsi="Times New Roman"/>
          <w:sz w:val="24"/>
        </w:rPr>
        <w:t xml:space="preserve">BRASIL, S. </w:t>
      </w:r>
      <w:r w:rsidR="00D67DC3" w:rsidRPr="00D67DC3">
        <w:rPr>
          <w:rFonts w:ascii="Times New Roman" w:hAnsi="Times New Roman"/>
          <w:b/>
          <w:bCs/>
          <w:sz w:val="24"/>
        </w:rPr>
        <w:t>Bíblia Sagrada. Traduzida por João Ferreira de Almeida. Revista e Atualizada no Brasil.</w:t>
      </w:r>
      <w:r w:rsidR="00D67DC3" w:rsidRPr="00D67DC3">
        <w:rPr>
          <w:rFonts w:ascii="Times New Roman" w:hAnsi="Times New Roman"/>
          <w:sz w:val="24"/>
        </w:rPr>
        <w:t xml:space="preserve"> Edição Revista e Atualizada no Brasil, 3</w:t>
      </w:r>
      <w:r w:rsidR="00D67DC3" w:rsidRPr="00D67DC3">
        <w:rPr>
          <w:rFonts w:ascii="Times New Roman" w:hAnsi="Times New Roman"/>
          <w:sz w:val="24"/>
          <w:vertAlign w:val="superscript"/>
        </w:rPr>
        <w:t>a</w:t>
      </w:r>
      <w:r w:rsidR="00D67DC3" w:rsidRPr="00D67DC3">
        <w:rPr>
          <w:rFonts w:ascii="Times New Roman" w:hAnsi="Times New Roman"/>
          <w:sz w:val="24"/>
        </w:rPr>
        <w:t xml:space="preserve"> Ed. (Nova Almeida Atualizada) ed. Barueri-SP: Sociedade Bíblica do Brasil, 2018. </w:t>
      </w:r>
    </w:p>
    <w:p w14:paraId="776D32FB"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rPr>
        <w:t xml:space="preserve">CAMPOS JR., H. C. DE. </w:t>
      </w:r>
      <w:r w:rsidRPr="00D67DC3">
        <w:rPr>
          <w:rFonts w:ascii="Times New Roman" w:hAnsi="Times New Roman"/>
          <w:b/>
          <w:bCs/>
          <w:sz w:val="24"/>
        </w:rPr>
        <w:t>Triunfo da Fé: lidando com o problema do mal - um estudo em Habacuque.</w:t>
      </w:r>
      <w:r w:rsidRPr="00D67DC3">
        <w:rPr>
          <w:rFonts w:ascii="Times New Roman" w:hAnsi="Times New Roman"/>
          <w:sz w:val="24"/>
        </w:rPr>
        <w:t xml:space="preserve"> 1</w:t>
      </w:r>
      <w:r w:rsidRPr="00D67DC3">
        <w:rPr>
          <w:rFonts w:ascii="Times New Roman" w:hAnsi="Times New Roman"/>
          <w:sz w:val="24"/>
          <w:vertAlign w:val="superscript"/>
        </w:rPr>
        <w:t>a</w:t>
      </w:r>
      <w:r w:rsidRPr="00D67DC3">
        <w:rPr>
          <w:rFonts w:ascii="Times New Roman" w:hAnsi="Times New Roman"/>
          <w:sz w:val="24"/>
        </w:rPr>
        <w:t xml:space="preserve"> ed. São José dos Campos-SP: Editora FIEL, 2012. </w:t>
      </w:r>
    </w:p>
    <w:p w14:paraId="3349AD50" w14:textId="77777777" w:rsidR="00D67DC3" w:rsidRPr="00D67DC3" w:rsidRDefault="00D67DC3" w:rsidP="00D67DC3">
      <w:pPr>
        <w:pStyle w:val="Bibliography"/>
        <w:rPr>
          <w:rFonts w:ascii="Times New Roman" w:hAnsi="Times New Roman"/>
          <w:sz w:val="24"/>
          <w:lang w:val="en-US"/>
        </w:rPr>
      </w:pPr>
      <w:r w:rsidRPr="00D67DC3">
        <w:rPr>
          <w:rFonts w:ascii="Times New Roman" w:hAnsi="Times New Roman"/>
          <w:sz w:val="24"/>
          <w:lang w:val="en-US"/>
        </w:rPr>
        <w:t xml:space="preserve">ESV, E. S. V. </w:t>
      </w:r>
      <w:r w:rsidRPr="00D67DC3">
        <w:rPr>
          <w:rFonts w:ascii="Times New Roman" w:hAnsi="Times New Roman"/>
          <w:b/>
          <w:bCs/>
          <w:sz w:val="24"/>
          <w:lang w:val="en-US"/>
        </w:rPr>
        <w:t>The ESV Study Bible. ESV Bible.</w:t>
      </w:r>
      <w:r w:rsidRPr="00D67DC3">
        <w:rPr>
          <w:rFonts w:ascii="Times New Roman" w:hAnsi="Times New Roman"/>
          <w:sz w:val="24"/>
          <w:lang w:val="en-US"/>
        </w:rPr>
        <w:t xml:space="preserve"> Wheaton, Illinois - USA: CROSSWAY Publishing, 2011. </w:t>
      </w:r>
    </w:p>
    <w:p w14:paraId="2C8A9FB8"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rPr>
        <w:t xml:space="preserve">LOPEZ, H. D. </w:t>
      </w:r>
      <w:r w:rsidRPr="00D67DC3">
        <w:rPr>
          <w:rFonts w:ascii="Times New Roman" w:hAnsi="Times New Roman"/>
          <w:b/>
          <w:bCs/>
          <w:sz w:val="24"/>
        </w:rPr>
        <w:t>HABACUQUE: como transformar o desespero em cântico de vitória</w:t>
      </w:r>
      <w:r w:rsidRPr="00D67DC3">
        <w:rPr>
          <w:rFonts w:ascii="Times New Roman" w:hAnsi="Times New Roman"/>
          <w:sz w:val="24"/>
        </w:rPr>
        <w:t xml:space="preserve">. São Paulo-SP: Hagnos, 2007. </w:t>
      </w:r>
    </w:p>
    <w:p w14:paraId="5D1E1E86" w14:textId="77777777" w:rsidR="00D67DC3" w:rsidRPr="00D67DC3" w:rsidRDefault="00D67DC3" w:rsidP="00D67DC3">
      <w:pPr>
        <w:pStyle w:val="Bibliography"/>
        <w:rPr>
          <w:rFonts w:ascii="Times New Roman" w:hAnsi="Times New Roman"/>
          <w:sz w:val="24"/>
        </w:rPr>
      </w:pPr>
      <w:proofErr w:type="spellStart"/>
      <w:r w:rsidRPr="00D67DC3">
        <w:rPr>
          <w:rFonts w:ascii="Times New Roman" w:hAnsi="Times New Roman"/>
          <w:b/>
          <w:bCs/>
          <w:sz w:val="24"/>
        </w:rPr>
        <w:t>Lumina</w:t>
      </w:r>
      <w:proofErr w:type="spellEnd"/>
      <w:r w:rsidRPr="00D67DC3">
        <w:rPr>
          <w:rFonts w:ascii="Times New Roman" w:hAnsi="Times New Roman"/>
          <w:b/>
          <w:bCs/>
          <w:sz w:val="24"/>
        </w:rPr>
        <w:t xml:space="preserve"> Bible Study </w:t>
      </w:r>
      <w:proofErr w:type="spellStart"/>
      <w:r w:rsidRPr="00D67DC3">
        <w:rPr>
          <w:rFonts w:ascii="Times New Roman" w:hAnsi="Times New Roman"/>
          <w:b/>
          <w:bCs/>
          <w:sz w:val="24"/>
        </w:rPr>
        <w:t>Suite</w:t>
      </w:r>
      <w:proofErr w:type="spellEnd"/>
      <w:r w:rsidRPr="00D67DC3">
        <w:rPr>
          <w:rFonts w:ascii="Times New Roman" w:hAnsi="Times New Roman"/>
          <w:b/>
          <w:bCs/>
          <w:sz w:val="24"/>
        </w:rPr>
        <w:t>.</w:t>
      </w:r>
      <w:r w:rsidRPr="00D67DC3">
        <w:rPr>
          <w:rFonts w:ascii="Times New Roman" w:hAnsi="Times New Roman"/>
          <w:sz w:val="24"/>
        </w:rPr>
        <w:t xml:space="preserve"> Disponível em: &lt;</w:t>
      </w:r>
      <w:proofErr w:type="spellStart"/>
      <w:r w:rsidRPr="00D67DC3">
        <w:rPr>
          <w:rFonts w:ascii="Times New Roman" w:hAnsi="Times New Roman"/>
          <w:sz w:val="24"/>
        </w:rPr>
        <w:t>http</w:t>
      </w:r>
      <w:proofErr w:type="spellEnd"/>
      <w:r w:rsidRPr="00D67DC3">
        <w:rPr>
          <w:rFonts w:ascii="Times New Roman" w:hAnsi="Times New Roman"/>
          <w:sz w:val="24"/>
        </w:rPr>
        <w:t xml:space="preserve">://www.netbible.org&gt;. </w:t>
      </w:r>
    </w:p>
    <w:p w14:paraId="6785DBDC"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lang w:val="en-US"/>
        </w:rPr>
        <w:t xml:space="preserve">REED, O. F. et al. </w:t>
      </w:r>
      <w:r w:rsidRPr="00D67DC3">
        <w:rPr>
          <w:rFonts w:ascii="Times New Roman" w:hAnsi="Times New Roman"/>
          <w:b/>
          <w:bCs/>
          <w:sz w:val="24"/>
        </w:rPr>
        <w:t>Comentário Bíblico BEACON. Volume 5. Oseias a Malaquias. Tradução: Luís Aron de Macedo.</w:t>
      </w:r>
      <w:r w:rsidRPr="00D67DC3">
        <w:rPr>
          <w:rFonts w:ascii="Times New Roman" w:hAnsi="Times New Roman"/>
          <w:sz w:val="24"/>
        </w:rPr>
        <w:t xml:space="preserve"> Tradução: Luís Aron MACEDO. 4</w:t>
      </w:r>
      <w:r w:rsidRPr="00D67DC3">
        <w:rPr>
          <w:rFonts w:ascii="Times New Roman" w:hAnsi="Times New Roman"/>
          <w:sz w:val="24"/>
          <w:vertAlign w:val="superscript"/>
        </w:rPr>
        <w:t>a</w:t>
      </w:r>
      <w:r w:rsidRPr="00D67DC3">
        <w:rPr>
          <w:rFonts w:ascii="Times New Roman" w:hAnsi="Times New Roman"/>
          <w:sz w:val="24"/>
        </w:rPr>
        <w:t xml:space="preserve"> impressão ed. Rio de Janeiro-RJ: CPAD, 2012. v. 5</w:t>
      </w:r>
    </w:p>
    <w:p w14:paraId="15507751"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rPr>
        <w:t xml:space="preserve">ROBERTSON, P. </w:t>
      </w:r>
      <w:r w:rsidRPr="00D67DC3">
        <w:rPr>
          <w:rFonts w:ascii="Times New Roman" w:hAnsi="Times New Roman"/>
          <w:b/>
          <w:bCs/>
          <w:sz w:val="24"/>
        </w:rPr>
        <w:t>Comentários do Antigo Testamento - Naum, Habacuque e Sofonias. traduzido por Neuza Batista da Silva</w:t>
      </w:r>
      <w:r w:rsidRPr="00D67DC3">
        <w:rPr>
          <w:rFonts w:ascii="Times New Roman" w:hAnsi="Times New Roman"/>
          <w:sz w:val="24"/>
        </w:rPr>
        <w:t xml:space="preserve">. São Paulo-SP: Editora Cultura Cristã, 2011. </w:t>
      </w:r>
    </w:p>
    <w:p w14:paraId="4AFE2396"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rPr>
        <w:t xml:space="preserve">SOCIEDADE BÍBLICA DO BRASIL SBB. </w:t>
      </w:r>
      <w:r w:rsidRPr="00D67DC3">
        <w:rPr>
          <w:rFonts w:ascii="Times New Roman" w:hAnsi="Times New Roman"/>
          <w:b/>
          <w:bCs/>
          <w:sz w:val="24"/>
        </w:rPr>
        <w:t>Bíblia de Estudo de Genebra.</w:t>
      </w:r>
      <w:r w:rsidRPr="00D67DC3">
        <w:rPr>
          <w:rFonts w:ascii="Times New Roman" w:hAnsi="Times New Roman"/>
          <w:sz w:val="24"/>
        </w:rPr>
        <w:t xml:space="preserve"> 2</w:t>
      </w:r>
      <w:r w:rsidRPr="00D67DC3">
        <w:rPr>
          <w:rFonts w:ascii="Times New Roman" w:hAnsi="Times New Roman"/>
          <w:sz w:val="24"/>
          <w:vertAlign w:val="superscript"/>
        </w:rPr>
        <w:t>a</w:t>
      </w:r>
      <w:r w:rsidRPr="00D67DC3">
        <w:rPr>
          <w:rFonts w:ascii="Times New Roman" w:hAnsi="Times New Roman"/>
          <w:sz w:val="24"/>
        </w:rPr>
        <w:t xml:space="preserve"> Ed. ed. São Paulo/Barueri-SP: Cultura Cristã &amp; SBB, 2009. </w:t>
      </w:r>
    </w:p>
    <w:p w14:paraId="12A7FE12" w14:textId="77777777" w:rsidR="00D67DC3" w:rsidRPr="00D67DC3" w:rsidRDefault="00D67DC3" w:rsidP="00D67DC3">
      <w:pPr>
        <w:pStyle w:val="Bibliography"/>
        <w:rPr>
          <w:rFonts w:ascii="Times New Roman" w:hAnsi="Times New Roman"/>
          <w:sz w:val="24"/>
          <w:lang w:val="en-US"/>
        </w:rPr>
      </w:pPr>
      <w:r w:rsidRPr="00D67DC3">
        <w:rPr>
          <w:rFonts w:ascii="Times New Roman" w:hAnsi="Times New Roman"/>
          <w:sz w:val="24"/>
          <w:lang w:val="en-US"/>
        </w:rPr>
        <w:t xml:space="preserve">WENDLAND, E. “THE RIGHTEOUS LIVE BY THEIR FAITH” IN A HOLY GOD: complementary compositional forces and Habakkuk’s dialogue with the Lord. </w:t>
      </w:r>
      <w:r w:rsidRPr="00D67DC3">
        <w:rPr>
          <w:rFonts w:ascii="Times New Roman" w:hAnsi="Times New Roman"/>
          <w:b/>
          <w:bCs/>
          <w:sz w:val="24"/>
          <w:lang w:val="en-US"/>
        </w:rPr>
        <w:t>JETS</w:t>
      </w:r>
      <w:r w:rsidRPr="00D67DC3">
        <w:rPr>
          <w:rFonts w:ascii="Times New Roman" w:hAnsi="Times New Roman"/>
          <w:sz w:val="24"/>
          <w:lang w:val="en-US"/>
        </w:rPr>
        <w:t xml:space="preserve">, The Journal of the Evangelical Theological Society. v. 42, n. 4, p. 38 (591-628), </w:t>
      </w:r>
      <w:proofErr w:type="spellStart"/>
      <w:r w:rsidRPr="00D67DC3">
        <w:rPr>
          <w:rFonts w:ascii="Times New Roman" w:hAnsi="Times New Roman"/>
          <w:sz w:val="24"/>
          <w:lang w:val="en-US"/>
        </w:rPr>
        <w:t>dez</w:t>
      </w:r>
      <w:proofErr w:type="spellEnd"/>
      <w:r w:rsidRPr="00D67DC3">
        <w:rPr>
          <w:rFonts w:ascii="Times New Roman" w:hAnsi="Times New Roman"/>
          <w:sz w:val="24"/>
          <w:lang w:val="en-US"/>
        </w:rPr>
        <w:t xml:space="preserve">. 1999. </w:t>
      </w:r>
    </w:p>
    <w:p w14:paraId="51CAC471" w14:textId="77777777" w:rsidR="00D67DC3" w:rsidRPr="00D67DC3" w:rsidRDefault="00D67DC3" w:rsidP="00D67DC3">
      <w:pPr>
        <w:pStyle w:val="Bibliography"/>
        <w:rPr>
          <w:rFonts w:ascii="Times New Roman" w:hAnsi="Times New Roman"/>
          <w:sz w:val="24"/>
        </w:rPr>
      </w:pPr>
      <w:r w:rsidRPr="00D67DC3">
        <w:rPr>
          <w:rFonts w:ascii="Times New Roman" w:hAnsi="Times New Roman"/>
          <w:sz w:val="24"/>
        </w:rPr>
        <w:t xml:space="preserve">WIERSBE, W. W. </w:t>
      </w:r>
      <w:r w:rsidRPr="00D67DC3">
        <w:rPr>
          <w:rFonts w:ascii="Times New Roman" w:hAnsi="Times New Roman"/>
          <w:b/>
          <w:bCs/>
          <w:sz w:val="24"/>
        </w:rPr>
        <w:t xml:space="preserve">COMENTÁRIO BÍBLICO EXPOSITIVO ANTIGO TESTAMENTO: Volume IV - Profético. Traduzido por Susana E. </w:t>
      </w:r>
      <w:proofErr w:type="spellStart"/>
      <w:r w:rsidRPr="00D67DC3">
        <w:rPr>
          <w:rFonts w:ascii="Times New Roman" w:hAnsi="Times New Roman"/>
          <w:b/>
          <w:bCs/>
          <w:sz w:val="24"/>
        </w:rPr>
        <w:t>Klassen</w:t>
      </w:r>
      <w:proofErr w:type="spellEnd"/>
      <w:r w:rsidRPr="00D67DC3">
        <w:rPr>
          <w:rFonts w:ascii="Times New Roman" w:hAnsi="Times New Roman"/>
          <w:b/>
          <w:bCs/>
          <w:sz w:val="24"/>
        </w:rPr>
        <w:t>.</w:t>
      </w:r>
      <w:r w:rsidRPr="00D67DC3">
        <w:rPr>
          <w:rFonts w:ascii="Times New Roman" w:hAnsi="Times New Roman"/>
          <w:sz w:val="24"/>
        </w:rPr>
        <w:t xml:space="preserve"> Santo </w:t>
      </w:r>
      <w:proofErr w:type="spellStart"/>
      <w:r w:rsidRPr="00D67DC3">
        <w:rPr>
          <w:rFonts w:ascii="Times New Roman" w:hAnsi="Times New Roman"/>
          <w:sz w:val="24"/>
        </w:rPr>
        <w:t>André-SP</w:t>
      </w:r>
      <w:proofErr w:type="spellEnd"/>
      <w:r w:rsidRPr="00D67DC3">
        <w:rPr>
          <w:rFonts w:ascii="Times New Roman" w:hAnsi="Times New Roman"/>
          <w:sz w:val="24"/>
        </w:rPr>
        <w:t>: Geográfica editora, 2006. v. IV</w:t>
      </w:r>
    </w:p>
    <w:p w14:paraId="0B70A032" w14:textId="2233D6EF" w:rsidR="00530A16" w:rsidRDefault="00295665" w:rsidP="00295665">
      <w:pPr>
        <w:pStyle w:val="Ttulo1"/>
        <w:ind w:right="10"/>
        <w:jc w:val="left"/>
      </w:pPr>
      <w:r>
        <w:fldChar w:fldCharType="end"/>
      </w:r>
    </w:p>
    <w:sectPr w:rsidR="00530A16">
      <w:headerReference w:type="even" r:id="rId12"/>
      <w:headerReference w:type="default" r:id="rId13"/>
      <w:headerReference w:type="first" r:id="rId14"/>
      <w:footnotePr>
        <w:numRestart w:val="eachPage"/>
      </w:footnotePr>
      <w:pgSz w:w="11899" w:h="16841"/>
      <w:pgMar w:top="1706" w:right="1129" w:bottom="1134" w:left="1702"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FEA7" w14:textId="77777777" w:rsidR="005E6A0F" w:rsidRDefault="005E6A0F">
      <w:r>
        <w:separator/>
      </w:r>
    </w:p>
  </w:endnote>
  <w:endnote w:type="continuationSeparator" w:id="0">
    <w:p w14:paraId="4DB0F197" w14:textId="77777777" w:rsidR="005E6A0F" w:rsidRDefault="005E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Ê#Ç˛">
    <w:altName w:val="Calibri"/>
    <w:panose1 w:val="020B0604020202020204"/>
    <w:charset w:val="4D"/>
    <w:family w:val="auto"/>
    <w:notTrueType/>
    <w:pitch w:val="default"/>
    <w:sig w:usb0="00000003" w:usb1="00000000" w:usb2="00000000" w:usb3="00000000" w:csb0="00000001" w:csb1="00000000"/>
  </w:font>
  <w:font w:name="BWSymbol">
    <w:altName w:val="BWSymbol"/>
    <w:panose1 w:val="02020603050405020304"/>
    <w:charset w:val="00"/>
    <w:family w:val="roman"/>
    <w:pitch w:val="variable"/>
    <w:sig w:usb0="00000007" w:usb1="00000000" w:usb2="00000000" w:usb3="00000000" w:csb0="00000003" w:csb1="00000000"/>
  </w:font>
  <w:font w:name="Bwhebl">
    <w:altName w:val="Bwhebl"/>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19D3" w14:textId="77777777" w:rsidR="005E6A0F" w:rsidRDefault="005E6A0F">
      <w:pPr>
        <w:spacing w:line="259" w:lineRule="auto"/>
        <w:ind w:left="1133"/>
      </w:pPr>
      <w:r>
        <w:separator/>
      </w:r>
    </w:p>
  </w:footnote>
  <w:footnote w:type="continuationSeparator" w:id="0">
    <w:p w14:paraId="352BB571" w14:textId="77777777" w:rsidR="005E6A0F" w:rsidRDefault="005E6A0F">
      <w:pPr>
        <w:spacing w:line="259" w:lineRule="auto"/>
        <w:ind w:left="1133"/>
      </w:pPr>
      <w:r>
        <w:continuationSeparator/>
      </w:r>
    </w:p>
  </w:footnote>
  <w:footnote w:id="1">
    <w:p w14:paraId="6C60DFAF" w14:textId="17F1EB2F" w:rsidR="00DE2070" w:rsidRPr="00E315FF" w:rsidRDefault="00DE2070" w:rsidP="00E315FF">
      <w:pPr>
        <w:pStyle w:val="Textodenotaderodap"/>
        <w:jc w:val="both"/>
      </w:pPr>
      <w:r w:rsidRPr="00E315FF">
        <w:rPr>
          <w:rStyle w:val="Refdenotaderodap"/>
          <w:vertAlign w:val="baseline"/>
        </w:rPr>
        <w:footnoteRef/>
      </w:r>
      <w:r>
        <w:t xml:space="preserve"> – Optou-se por referenciar apenas aqui a fonte tanto dos originais em Hebraico quanto da NAA e da tradução em Inglês da NET Bible a fim de evitar repetitividade no decorrer do texto em outras subseções, preservando assim uma melhor coesão e leiturabilidade. Logo, o conteúdo em Hebraico e em Inglês estão disponíveis na NET Bible – </w:t>
      </w:r>
      <w:r w:rsidRPr="00E315FF">
        <w:t>http://www.netbible.org</w:t>
      </w:r>
      <w:r>
        <w:t xml:space="preserve"> </w:t>
      </w:r>
      <w:r>
        <w:fldChar w:fldCharType="begin"/>
      </w:r>
      <w:r>
        <w:instrText xml:space="preserve"> ADDIN ZOTERO_ITEM CSL_CITATION {"citationID":"TWHPOJ1s","properties":{"formattedCitation":"(\\uc0\\u8220{}Lumina Bible Study Suite.\\uc0\\u8221{}, 2014)","plainCitation":"(“Lumina Bible Study Suite.”, 2014)","noteIndex":1},"citationItems":[{"id":41,"uris":["http://zotero.org/users/7037783/items/BL8TAGXB"],"uri":["http://zotero.org/users/7037783/items/BL8TAGXB"],"itemData":{"id":41,"type":"webpage","abstract":"Bible Study\n\nGreek, Hebrew and English\nMultiple languages and translations\n\nLumina lets you dig deep into the orginal languages with word studies, and Strongs tagging. Search multiple references from a verse or word. Add your own notes and share verses with your friends on Facebook and Twitter","container-title":"NET BIBLE","language":"en","title":"Lumina Bible Study Suite.","URL":"http://www.netbible.org","issued":{"date-parts":[["2014"]]}}}],"schema":"https://github.com/citation-style-language/schema/raw/master/csl-citation.json"} </w:instrText>
      </w:r>
      <w:r>
        <w:fldChar w:fldCharType="separate"/>
      </w:r>
      <w:r w:rsidRPr="00E315FF">
        <w:t>(“</w:t>
      </w:r>
      <w:proofErr w:type="spellStart"/>
      <w:r w:rsidRPr="00E315FF">
        <w:t>Lumina</w:t>
      </w:r>
      <w:proofErr w:type="spellEnd"/>
      <w:r w:rsidRPr="00E315FF">
        <w:t xml:space="preserve"> Bible Study </w:t>
      </w:r>
      <w:proofErr w:type="spellStart"/>
      <w:r w:rsidRPr="00E315FF">
        <w:t>Suite</w:t>
      </w:r>
      <w:proofErr w:type="spellEnd"/>
      <w:r w:rsidRPr="00E315FF">
        <w:t>.”, 2014)</w:t>
      </w:r>
      <w:r>
        <w:fldChar w:fldCharType="end"/>
      </w:r>
      <w:r>
        <w:t xml:space="preserve"> e a NAA é a versão Nova Almeida Atualizada da tradução de João Ferreira de Almeida publicada pela Sociedade Bíblica do Brasil </w:t>
      </w:r>
      <w:r>
        <w:fldChar w:fldCharType="begin"/>
      </w:r>
      <w:r>
        <w:instrText xml:space="preserve"> ADDIN ZOTERO_ITEM CSL_CITATION {"citationID":"ZgeeiBye","properties":{"formattedCitation":"(BRASIL, 2018)","plainCitation":"(BRASIL, 2018)","noteIndex":1},"citationItems":[{"id":40,"uris":["http://zotero.org/users/7037783/items/EQHVZI9Y"],"uri":["http://zotero.org/users/7037783/items/EQHVZI9Y"],"itemData":{"id":40,"type":"book","edition":"Edição Revista e Atualizada no Brasil, 3ª Ed. (Nova Almeida Atualizada)","event-place":"Barueri-SP","ISBN":"7899938407110","language":"PT_BR","number-of-pages":"960","publisher":"Sociedade Bíblica do Brasil","publisher-place":"Barueri-SP","source":"CDD - 220.569","title":"Bíblia Sagrada. Traduzida por João Ferreira de Almeida. Revista e Atualizada no Brasil.","title-short":"Bíblia NAA","author":[{"family":"Brasil","given":"SBB"}],"issued":{"date-parts":[["2018"]]}}}],"schema":"https://github.com/citation-style-language/schema/raw/master/csl-citation.json"} </w:instrText>
      </w:r>
      <w:r>
        <w:fldChar w:fldCharType="separate"/>
      </w:r>
      <w:r>
        <w:rPr>
          <w:noProof/>
        </w:rPr>
        <w:t>(BRASIL, 2018)</w:t>
      </w:r>
      <w:r>
        <w:fldChar w:fldCharType="end"/>
      </w:r>
      <w:r>
        <w:t>.</w:t>
      </w:r>
      <w:r w:rsidRPr="00E315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B8BD" w14:textId="77777777" w:rsidR="00DE2070" w:rsidRDefault="00DE207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6E06" w14:textId="77777777" w:rsidR="00DE2070" w:rsidRDefault="00DE207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BDEB" w14:textId="77777777" w:rsidR="00DE2070" w:rsidRDefault="00DE2070">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B133" w14:textId="77777777" w:rsidR="00DE2070" w:rsidRDefault="00DE2070">
    <w:pPr>
      <w:tabs>
        <w:tab w:val="center" w:pos="1133"/>
        <w:tab w:val="right" w:pos="9069"/>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7E8C" w14:textId="77777777" w:rsidR="00DE2070" w:rsidRDefault="00DE2070">
    <w:pPr>
      <w:tabs>
        <w:tab w:val="center" w:pos="1133"/>
        <w:tab w:val="right" w:pos="9069"/>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t>6</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CD97" w14:textId="77777777" w:rsidR="00DE2070" w:rsidRDefault="00DE2070">
    <w:pPr>
      <w:tabs>
        <w:tab w:val="center" w:pos="1133"/>
        <w:tab w:val="right" w:pos="9069"/>
      </w:tabs>
      <w:spacing w:line="259" w:lineRule="auto"/>
    </w:pPr>
    <w:r>
      <w:rPr>
        <w:rFonts w:ascii="Calibri" w:eastAsia="Calibri" w:hAnsi="Calibri" w:cs="Calibri"/>
        <w:sz w:val="22"/>
      </w:rPr>
      <w:tab/>
    </w:r>
    <w:r>
      <w:t xml:space="preserve"> </w:t>
    </w:r>
    <w:r>
      <w:tab/>
    </w:r>
    <w:r>
      <w:fldChar w:fldCharType="begin"/>
    </w:r>
    <w:r>
      <w:instrText xml:space="preserve"> PAGE   \* MERGEFORMAT </w:instrText>
    </w:r>
    <w:r>
      <w:fldChar w:fldCharType="separate"/>
    </w:r>
    <w:r>
      <w:t>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523C6"/>
    <w:multiLevelType w:val="hybridMultilevel"/>
    <w:tmpl w:val="4BD0F110"/>
    <w:lvl w:ilvl="0" w:tplc="819A627E">
      <w:start w:val="1"/>
      <w:numFmt w:val="decimal"/>
      <w:lvlText w:val="%1)"/>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8936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6E7B04">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6AD2B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EACF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807324">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D6DDF2">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E904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361D24">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16"/>
    <w:rsid w:val="0001097B"/>
    <w:rsid w:val="00047DAC"/>
    <w:rsid w:val="00067319"/>
    <w:rsid w:val="0009411A"/>
    <w:rsid w:val="000C0928"/>
    <w:rsid w:val="000C5BE8"/>
    <w:rsid w:val="000D00FA"/>
    <w:rsid w:val="000F5BE7"/>
    <w:rsid w:val="001123BB"/>
    <w:rsid w:val="00115A2B"/>
    <w:rsid w:val="001227D6"/>
    <w:rsid w:val="00144893"/>
    <w:rsid w:val="001531E5"/>
    <w:rsid w:val="00156C15"/>
    <w:rsid w:val="0016538C"/>
    <w:rsid w:val="00174DA9"/>
    <w:rsid w:val="00186061"/>
    <w:rsid w:val="00192405"/>
    <w:rsid w:val="0019717B"/>
    <w:rsid w:val="001C1EC5"/>
    <w:rsid w:val="001E00E3"/>
    <w:rsid w:val="001E79B1"/>
    <w:rsid w:val="001F6439"/>
    <w:rsid w:val="002052F8"/>
    <w:rsid w:val="002152E0"/>
    <w:rsid w:val="0021664F"/>
    <w:rsid w:val="00232AD1"/>
    <w:rsid w:val="00253356"/>
    <w:rsid w:val="00266E68"/>
    <w:rsid w:val="00276A8A"/>
    <w:rsid w:val="00295665"/>
    <w:rsid w:val="002B5C34"/>
    <w:rsid w:val="002C6C4B"/>
    <w:rsid w:val="002D11E9"/>
    <w:rsid w:val="002D5F6E"/>
    <w:rsid w:val="002D6E05"/>
    <w:rsid w:val="002E0775"/>
    <w:rsid w:val="002E426C"/>
    <w:rsid w:val="002F084C"/>
    <w:rsid w:val="002F72CA"/>
    <w:rsid w:val="00314F6E"/>
    <w:rsid w:val="003177E4"/>
    <w:rsid w:val="00331BA1"/>
    <w:rsid w:val="00351FCF"/>
    <w:rsid w:val="00373A8B"/>
    <w:rsid w:val="003806EE"/>
    <w:rsid w:val="003A0C01"/>
    <w:rsid w:val="003B17AB"/>
    <w:rsid w:val="003C07B3"/>
    <w:rsid w:val="003D0C5D"/>
    <w:rsid w:val="003E5AE3"/>
    <w:rsid w:val="003E5E79"/>
    <w:rsid w:val="004201CA"/>
    <w:rsid w:val="00424875"/>
    <w:rsid w:val="004353AF"/>
    <w:rsid w:val="00451383"/>
    <w:rsid w:val="00455C3C"/>
    <w:rsid w:val="004565E9"/>
    <w:rsid w:val="004639F3"/>
    <w:rsid w:val="004704D5"/>
    <w:rsid w:val="00474DE6"/>
    <w:rsid w:val="00490252"/>
    <w:rsid w:val="004A56EA"/>
    <w:rsid w:val="004C2E4D"/>
    <w:rsid w:val="004C6927"/>
    <w:rsid w:val="004F471A"/>
    <w:rsid w:val="00505CF0"/>
    <w:rsid w:val="00522F1D"/>
    <w:rsid w:val="00530A16"/>
    <w:rsid w:val="00531A96"/>
    <w:rsid w:val="00543ECF"/>
    <w:rsid w:val="00544632"/>
    <w:rsid w:val="00552D8A"/>
    <w:rsid w:val="005543D5"/>
    <w:rsid w:val="00557C1B"/>
    <w:rsid w:val="0057079B"/>
    <w:rsid w:val="00574688"/>
    <w:rsid w:val="005779FF"/>
    <w:rsid w:val="0059127E"/>
    <w:rsid w:val="00597C62"/>
    <w:rsid w:val="005B06DA"/>
    <w:rsid w:val="005B2778"/>
    <w:rsid w:val="005C2551"/>
    <w:rsid w:val="005C2C0F"/>
    <w:rsid w:val="005C360E"/>
    <w:rsid w:val="005E6A0F"/>
    <w:rsid w:val="006078D9"/>
    <w:rsid w:val="006319A6"/>
    <w:rsid w:val="006376B5"/>
    <w:rsid w:val="00645BC3"/>
    <w:rsid w:val="00660AA0"/>
    <w:rsid w:val="006642CE"/>
    <w:rsid w:val="0068136B"/>
    <w:rsid w:val="0069108E"/>
    <w:rsid w:val="00692AE0"/>
    <w:rsid w:val="006B23BF"/>
    <w:rsid w:val="006C0107"/>
    <w:rsid w:val="006C6883"/>
    <w:rsid w:val="00704049"/>
    <w:rsid w:val="007043D7"/>
    <w:rsid w:val="00704A39"/>
    <w:rsid w:val="0071477F"/>
    <w:rsid w:val="0072198F"/>
    <w:rsid w:val="00765826"/>
    <w:rsid w:val="00792EE5"/>
    <w:rsid w:val="007A0A7F"/>
    <w:rsid w:val="007D381B"/>
    <w:rsid w:val="007E0E5E"/>
    <w:rsid w:val="00820723"/>
    <w:rsid w:val="00854671"/>
    <w:rsid w:val="008A3120"/>
    <w:rsid w:val="008C11F8"/>
    <w:rsid w:val="008E2637"/>
    <w:rsid w:val="008F085B"/>
    <w:rsid w:val="009211E4"/>
    <w:rsid w:val="00925362"/>
    <w:rsid w:val="00943996"/>
    <w:rsid w:val="009616D7"/>
    <w:rsid w:val="00963E4B"/>
    <w:rsid w:val="00965DFE"/>
    <w:rsid w:val="00980616"/>
    <w:rsid w:val="009811DC"/>
    <w:rsid w:val="009B186D"/>
    <w:rsid w:val="009F0FCC"/>
    <w:rsid w:val="00A06AC9"/>
    <w:rsid w:val="00A07AD7"/>
    <w:rsid w:val="00A11551"/>
    <w:rsid w:val="00A14FA2"/>
    <w:rsid w:val="00A23BF8"/>
    <w:rsid w:val="00A44F4E"/>
    <w:rsid w:val="00A61512"/>
    <w:rsid w:val="00A847A0"/>
    <w:rsid w:val="00A9450D"/>
    <w:rsid w:val="00A97F4D"/>
    <w:rsid w:val="00AA5341"/>
    <w:rsid w:val="00AB632E"/>
    <w:rsid w:val="00AC030F"/>
    <w:rsid w:val="00AC525B"/>
    <w:rsid w:val="00AC6182"/>
    <w:rsid w:val="00AE34BE"/>
    <w:rsid w:val="00B007FE"/>
    <w:rsid w:val="00B01B5E"/>
    <w:rsid w:val="00B32DCD"/>
    <w:rsid w:val="00B47CFE"/>
    <w:rsid w:val="00B945DF"/>
    <w:rsid w:val="00B96967"/>
    <w:rsid w:val="00B97BB1"/>
    <w:rsid w:val="00BB57E3"/>
    <w:rsid w:val="00BB6EBC"/>
    <w:rsid w:val="00BC67B9"/>
    <w:rsid w:val="00BE13A2"/>
    <w:rsid w:val="00BE26FC"/>
    <w:rsid w:val="00BE2B03"/>
    <w:rsid w:val="00BE7023"/>
    <w:rsid w:val="00C1513D"/>
    <w:rsid w:val="00C26569"/>
    <w:rsid w:val="00C50F49"/>
    <w:rsid w:val="00C5529F"/>
    <w:rsid w:val="00C96CFB"/>
    <w:rsid w:val="00CA3EA3"/>
    <w:rsid w:val="00CA6067"/>
    <w:rsid w:val="00CB0F5D"/>
    <w:rsid w:val="00CC7A8F"/>
    <w:rsid w:val="00CD5D7A"/>
    <w:rsid w:val="00CE14A4"/>
    <w:rsid w:val="00D330A5"/>
    <w:rsid w:val="00D44389"/>
    <w:rsid w:val="00D61D45"/>
    <w:rsid w:val="00D67DC3"/>
    <w:rsid w:val="00D955C9"/>
    <w:rsid w:val="00DB1087"/>
    <w:rsid w:val="00DC234D"/>
    <w:rsid w:val="00DC2560"/>
    <w:rsid w:val="00DE2070"/>
    <w:rsid w:val="00E014C6"/>
    <w:rsid w:val="00E11057"/>
    <w:rsid w:val="00E1379C"/>
    <w:rsid w:val="00E167AB"/>
    <w:rsid w:val="00E24974"/>
    <w:rsid w:val="00E2560C"/>
    <w:rsid w:val="00E315FF"/>
    <w:rsid w:val="00E3508B"/>
    <w:rsid w:val="00E76853"/>
    <w:rsid w:val="00E77117"/>
    <w:rsid w:val="00E867D9"/>
    <w:rsid w:val="00EB1FB2"/>
    <w:rsid w:val="00EC45F1"/>
    <w:rsid w:val="00ED6DA0"/>
    <w:rsid w:val="00EE567F"/>
    <w:rsid w:val="00EF13CC"/>
    <w:rsid w:val="00EF56FA"/>
    <w:rsid w:val="00F008DC"/>
    <w:rsid w:val="00F123B3"/>
    <w:rsid w:val="00F124D9"/>
    <w:rsid w:val="00F13860"/>
    <w:rsid w:val="00F24634"/>
    <w:rsid w:val="00F670F2"/>
    <w:rsid w:val="00F82621"/>
    <w:rsid w:val="00F830E8"/>
    <w:rsid w:val="00F845FE"/>
    <w:rsid w:val="00FA2C16"/>
    <w:rsid w:val="00FB1D4E"/>
    <w:rsid w:val="00FC1099"/>
    <w:rsid w:val="00FC2E45"/>
    <w:rsid w:val="00FC3E4F"/>
    <w:rsid w:val="00FC7180"/>
    <w:rsid w:val="00FD7969"/>
    <w:rsid w:val="00FE153F"/>
    <w:rsid w:val="00FF091D"/>
    <w:rsid w:val="00FF242B"/>
    <w:rsid w:val="00FF502A"/>
  </w:rsids>
  <m:mathPr>
    <m:mathFont m:val="Cambria Math"/>
    <m:brkBin m:val="before"/>
    <m:brkBinSub m:val="--"/>
    <m:smallFrac m:val="0"/>
    <m:dispDef/>
    <m:lMargin m:val="0"/>
    <m:rMargin m:val="0"/>
    <m:defJc m:val="centerGroup"/>
    <m:wrapIndent m:val="1440"/>
    <m:intLim m:val="subSup"/>
    <m:naryLim m:val="undOvr"/>
  </m:mathPr>
  <w:themeFontLang w:val="pt-BR" w:bidi="th-TH"/>
  <w:clrSchemeMapping w:bg1="light1" w:t1="dark1" w:bg2="light2" w:t2="dark2" w:accent1="accent1" w:accent2="accent2" w:accent3="accent3" w:accent4="accent4" w:accent5="accent5" w:accent6="accent6" w:hyperlink="hyperlink" w:followedHyperlink="followedHyperlink"/>
  <w:decimalSymbol w:val=","/>
  <w:listSeparator w:val=";"/>
  <w14:docId w14:val="54DC00FF"/>
  <w15:docId w15:val="{58C956E0-A6A3-EC47-9144-9CCDFA59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30"/>
        <w:lang w:val="pt-BR" w:eastAsia="pt-B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82"/>
    <w:rPr>
      <w:rFonts w:ascii="Times New Roman" w:eastAsia="Times New Roman" w:hAnsi="Times New Roman" w:cs="Times New Roman"/>
      <w:szCs w:val="24"/>
      <w:lang w:bidi="he-IL"/>
    </w:rPr>
  </w:style>
  <w:style w:type="paragraph" w:styleId="Ttulo1">
    <w:name w:val="heading 1"/>
    <w:next w:val="Normal"/>
    <w:link w:val="Ttulo1Char"/>
    <w:uiPriority w:val="9"/>
    <w:qFormat/>
    <w:pPr>
      <w:keepNext/>
      <w:keepLines/>
      <w:spacing w:after="116" w:line="259" w:lineRule="auto"/>
      <w:ind w:left="10" w:right="8" w:hanging="10"/>
      <w:jc w:val="center"/>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110" w:line="259" w:lineRule="auto"/>
      <w:ind w:left="10" w:hanging="10"/>
      <w:outlineLvl w:val="1"/>
    </w:pPr>
    <w:rPr>
      <w:rFonts w:ascii="Calibri" w:eastAsia="Calibri" w:hAnsi="Calibri" w:cs="Calibri"/>
      <w:color w:val="000000"/>
      <w:sz w:val="26"/>
    </w:rPr>
  </w:style>
  <w:style w:type="paragraph" w:styleId="Ttulo3">
    <w:name w:val="heading 3"/>
    <w:next w:val="Normal"/>
    <w:link w:val="Ttulo3Char"/>
    <w:uiPriority w:val="9"/>
    <w:unhideWhenUsed/>
    <w:qFormat/>
    <w:pPr>
      <w:keepNext/>
      <w:keepLines/>
      <w:spacing w:after="110" w:line="259" w:lineRule="auto"/>
      <w:ind w:left="10" w:hanging="10"/>
      <w:outlineLvl w:val="2"/>
    </w:pPr>
    <w:rPr>
      <w:rFonts w:ascii="Calibri" w:eastAsia="Calibri" w:hAnsi="Calibri" w:cs="Calibri"/>
      <w:color w:val="000000"/>
      <w:sz w:val="26"/>
    </w:rPr>
  </w:style>
  <w:style w:type="paragraph" w:styleId="Ttulo4">
    <w:name w:val="heading 4"/>
    <w:next w:val="Normal"/>
    <w:link w:val="Ttulo4Char"/>
    <w:uiPriority w:val="9"/>
    <w:semiHidden/>
    <w:unhideWhenUsed/>
    <w:qFormat/>
    <w:pPr>
      <w:keepNext/>
      <w:keepLines/>
      <w:spacing w:after="116" w:line="259" w:lineRule="auto"/>
      <w:ind w:left="10" w:right="8" w:hanging="10"/>
      <w:jc w:val="center"/>
      <w:outlineLvl w:val="3"/>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color w:val="000000"/>
      <w:sz w:val="26"/>
    </w:rPr>
  </w:style>
  <w:style w:type="paragraph" w:customStyle="1" w:styleId="footnotedescription">
    <w:name w:val="footnote description"/>
    <w:next w:val="Normal"/>
    <w:link w:val="footnotedescriptionChar"/>
    <w:hidden/>
    <w:pPr>
      <w:spacing w:line="259" w:lineRule="auto"/>
      <w:ind w:left="566"/>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Calibri" w:eastAsia="Calibri" w:hAnsi="Calibri" w:cs="Calibri"/>
      <w:color w:val="000000"/>
      <w:sz w:val="26"/>
    </w:rPr>
  </w:style>
  <w:style w:type="paragraph" w:styleId="Sumrio1">
    <w:name w:val="toc 1"/>
    <w:hidden/>
    <w:pPr>
      <w:spacing w:after="242" w:line="259" w:lineRule="auto"/>
      <w:ind w:left="1158" w:right="21" w:hanging="10"/>
    </w:pPr>
    <w:rPr>
      <w:rFonts w:ascii="Calibri" w:eastAsia="Calibri" w:hAnsi="Calibri" w:cs="Calibri"/>
      <w:b/>
      <w:i/>
      <w:color w:val="000000"/>
    </w:rPr>
  </w:style>
  <w:style w:type="paragraph" w:styleId="Sumrio2">
    <w:name w:val="toc 2"/>
    <w:hidden/>
    <w:pPr>
      <w:spacing w:after="227" w:line="259" w:lineRule="auto"/>
      <w:ind w:left="1398" w:right="21" w:hanging="10"/>
    </w:pPr>
    <w:rPr>
      <w:rFonts w:ascii="Calibri" w:eastAsia="Calibri" w:hAnsi="Calibri" w:cs="Calibri"/>
      <w:b/>
      <w:color w:val="000000"/>
      <w:sz w:val="22"/>
    </w:rPr>
  </w:style>
  <w:style w:type="character" w:customStyle="1" w:styleId="footnotemark">
    <w:name w:val="footnote mark"/>
    <w:hidden/>
    <w:rPr>
      <w:rFonts w:ascii="Arial" w:eastAsia="Arial" w:hAnsi="Arial" w:cs="Arial"/>
      <w:color w:val="000000"/>
      <w:sz w:val="20"/>
      <w:vertAlign w:val="superscript"/>
    </w:rPr>
  </w:style>
  <w:style w:type="paragraph" w:styleId="PargrafodaLista">
    <w:name w:val="List Paragraph"/>
    <w:basedOn w:val="Normal"/>
    <w:uiPriority w:val="34"/>
    <w:qFormat/>
    <w:rsid w:val="002F084C"/>
    <w:pPr>
      <w:ind w:left="720"/>
      <w:contextualSpacing/>
    </w:pPr>
  </w:style>
  <w:style w:type="paragraph" w:styleId="NormalWeb">
    <w:name w:val="Normal (Web)"/>
    <w:basedOn w:val="Normal"/>
    <w:uiPriority w:val="99"/>
    <w:semiHidden/>
    <w:unhideWhenUsed/>
    <w:rsid w:val="00C50F49"/>
    <w:pPr>
      <w:spacing w:before="100" w:beforeAutospacing="1" w:after="100" w:afterAutospacing="1"/>
    </w:pPr>
  </w:style>
  <w:style w:type="character" w:customStyle="1" w:styleId="vref">
    <w:name w:val="vref"/>
    <w:basedOn w:val="Fontepargpadro"/>
    <w:rsid w:val="00C50F49"/>
  </w:style>
  <w:style w:type="paragraph" w:styleId="Pr-formataoHTML">
    <w:name w:val="HTML Preformatted"/>
    <w:basedOn w:val="Normal"/>
    <w:link w:val="Pr-formataoHTMLChar"/>
    <w:uiPriority w:val="99"/>
    <w:semiHidden/>
    <w:unhideWhenUsed/>
    <w:rsid w:val="0069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9108E"/>
    <w:rPr>
      <w:rFonts w:ascii="Courier New" w:eastAsia="Times New Roman" w:hAnsi="Courier New" w:cs="Courier New"/>
      <w:sz w:val="20"/>
      <w:szCs w:val="20"/>
      <w:lang w:bidi="he-IL"/>
    </w:rPr>
  </w:style>
  <w:style w:type="table" w:styleId="Tabelacomgrade">
    <w:name w:val="Table Grid"/>
    <w:basedOn w:val="Tabelanormal"/>
    <w:uiPriority w:val="39"/>
    <w:rsid w:val="00B3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
    <w:name w:val="poetry"/>
    <w:basedOn w:val="Normal"/>
    <w:rsid w:val="009616D7"/>
    <w:pPr>
      <w:spacing w:before="100" w:beforeAutospacing="1" w:after="100" w:afterAutospacing="1"/>
    </w:pPr>
  </w:style>
  <w:style w:type="character" w:customStyle="1" w:styleId="netverse">
    <w:name w:val="netverse"/>
    <w:basedOn w:val="Fontepargpadro"/>
    <w:rsid w:val="009616D7"/>
  </w:style>
  <w:style w:type="character" w:customStyle="1" w:styleId="versenumber">
    <w:name w:val="versenumber"/>
    <w:basedOn w:val="Fontepargpadro"/>
    <w:rsid w:val="009616D7"/>
  </w:style>
  <w:style w:type="character" w:customStyle="1" w:styleId="smcaps">
    <w:name w:val="smcaps"/>
    <w:basedOn w:val="Fontepargpadro"/>
    <w:rsid w:val="009616D7"/>
  </w:style>
  <w:style w:type="paragraph" w:customStyle="1" w:styleId="bodytext">
    <w:name w:val="bodytext"/>
    <w:basedOn w:val="Normal"/>
    <w:rsid w:val="009616D7"/>
    <w:pPr>
      <w:spacing w:before="100" w:beforeAutospacing="1" w:after="100" w:afterAutospacing="1"/>
    </w:pPr>
  </w:style>
  <w:style w:type="paragraph" w:customStyle="1" w:styleId="Default">
    <w:name w:val="Default"/>
    <w:rsid w:val="00295665"/>
    <w:pPr>
      <w:autoSpaceDE w:val="0"/>
      <w:autoSpaceDN w:val="0"/>
      <w:adjustRightInd w:val="0"/>
    </w:pPr>
    <w:rPr>
      <w:rFonts w:ascii="Times New Roman" w:hAnsi="Times New Roman" w:cs="Times New Roman"/>
      <w:color w:val="000000"/>
      <w:szCs w:val="24"/>
      <w:lang w:bidi="he-IL"/>
    </w:rPr>
  </w:style>
  <w:style w:type="paragraph" w:customStyle="1" w:styleId="Bibliography">
    <w:name w:val="Bibliography"/>
    <w:basedOn w:val="Normal"/>
    <w:link w:val="BibliographyChar"/>
    <w:rsid w:val="00F123B3"/>
    <w:pPr>
      <w:spacing w:after="240"/>
      <w:jc w:val="both"/>
    </w:pPr>
    <w:rPr>
      <w:rFonts w:ascii="Times" w:hAnsi="Times"/>
      <w:sz w:val="20"/>
      <w:szCs w:val="20"/>
    </w:rPr>
  </w:style>
  <w:style w:type="character" w:customStyle="1" w:styleId="BibliographyChar">
    <w:name w:val="Bibliography Char"/>
    <w:basedOn w:val="Fontepargpadro"/>
    <w:link w:val="Bibliography"/>
    <w:rsid w:val="00F123B3"/>
    <w:rPr>
      <w:rFonts w:ascii="Times" w:eastAsia="Times New Roman" w:hAnsi="Times" w:cs="Times New Roman"/>
      <w:sz w:val="20"/>
      <w:szCs w:val="20"/>
      <w:lang w:bidi="he-IL"/>
    </w:rPr>
  </w:style>
  <w:style w:type="paragraph" w:styleId="Textodenotaderodap">
    <w:name w:val="footnote text"/>
    <w:basedOn w:val="Normal"/>
    <w:link w:val="TextodenotaderodapChar"/>
    <w:uiPriority w:val="99"/>
    <w:semiHidden/>
    <w:unhideWhenUsed/>
    <w:rsid w:val="00E315FF"/>
    <w:rPr>
      <w:sz w:val="20"/>
      <w:szCs w:val="20"/>
    </w:rPr>
  </w:style>
  <w:style w:type="character" w:customStyle="1" w:styleId="TextodenotaderodapChar">
    <w:name w:val="Texto de nota de rodapé Char"/>
    <w:basedOn w:val="Fontepargpadro"/>
    <w:link w:val="Textodenotaderodap"/>
    <w:uiPriority w:val="99"/>
    <w:semiHidden/>
    <w:rsid w:val="00E315FF"/>
    <w:rPr>
      <w:rFonts w:ascii="Times New Roman" w:eastAsia="Times New Roman" w:hAnsi="Times New Roman" w:cs="Times New Roman"/>
      <w:sz w:val="20"/>
      <w:szCs w:val="20"/>
      <w:lang w:bidi="he-IL"/>
    </w:rPr>
  </w:style>
  <w:style w:type="character" w:styleId="Refdenotaderodap">
    <w:name w:val="footnote reference"/>
    <w:basedOn w:val="Fontepargpadro"/>
    <w:uiPriority w:val="99"/>
    <w:semiHidden/>
    <w:unhideWhenUsed/>
    <w:rsid w:val="00E315FF"/>
    <w:rPr>
      <w:vertAlign w:val="superscript"/>
    </w:rPr>
  </w:style>
  <w:style w:type="character" w:styleId="Hyperlink">
    <w:name w:val="Hyperlink"/>
    <w:basedOn w:val="Fontepargpadro"/>
    <w:uiPriority w:val="99"/>
    <w:unhideWhenUsed/>
    <w:rsid w:val="00E315FF"/>
    <w:rPr>
      <w:color w:val="0563C1" w:themeColor="hyperlink"/>
      <w:u w:val="single"/>
    </w:rPr>
  </w:style>
  <w:style w:type="character" w:styleId="MenoPendente">
    <w:name w:val="Unresolved Mention"/>
    <w:basedOn w:val="Fontepargpadro"/>
    <w:uiPriority w:val="99"/>
    <w:semiHidden/>
    <w:unhideWhenUsed/>
    <w:rsid w:val="00E315FF"/>
    <w:rPr>
      <w:color w:val="605E5C"/>
      <w:shd w:val="clear" w:color="auto" w:fill="E1DFDD"/>
    </w:rPr>
  </w:style>
  <w:style w:type="character" w:customStyle="1" w:styleId="small-caps-lower">
    <w:name w:val="small-caps-lower"/>
    <w:basedOn w:val="Fontepargpadro"/>
    <w:rsid w:val="00AC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745">
      <w:bodyDiv w:val="1"/>
      <w:marLeft w:val="0"/>
      <w:marRight w:val="0"/>
      <w:marTop w:val="0"/>
      <w:marBottom w:val="0"/>
      <w:divBdr>
        <w:top w:val="none" w:sz="0" w:space="0" w:color="auto"/>
        <w:left w:val="none" w:sz="0" w:space="0" w:color="auto"/>
        <w:bottom w:val="none" w:sz="0" w:space="0" w:color="auto"/>
        <w:right w:val="none" w:sz="0" w:space="0" w:color="auto"/>
      </w:divBdr>
    </w:div>
    <w:div w:id="60760560">
      <w:bodyDiv w:val="1"/>
      <w:marLeft w:val="0"/>
      <w:marRight w:val="0"/>
      <w:marTop w:val="0"/>
      <w:marBottom w:val="0"/>
      <w:divBdr>
        <w:top w:val="none" w:sz="0" w:space="0" w:color="auto"/>
        <w:left w:val="none" w:sz="0" w:space="0" w:color="auto"/>
        <w:bottom w:val="none" w:sz="0" w:space="0" w:color="auto"/>
        <w:right w:val="none" w:sz="0" w:space="0" w:color="auto"/>
      </w:divBdr>
    </w:div>
    <w:div w:id="63920530">
      <w:bodyDiv w:val="1"/>
      <w:marLeft w:val="0"/>
      <w:marRight w:val="0"/>
      <w:marTop w:val="0"/>
      <w:marBottom w:val="0"/>
      <w:divBdr>
        <w:top w:val="none" w:sz="0" w:space="0" w:color="auto"/>
        <w:left w:val="none" w:sz="0" w:space="0" w:color="auto"/>
        <w:bottom w:val="none" w:sz="0" w:space="0" w:color="auto"/>
        <w:right w:val="none" w:sz="0" w:space="0" w:color="auto"/>
      </w:divBdr>
      <w:divsChild>
        <w:div w:id="2091660629">
          <w:marLeft w:val="0"/>
          <w:marRight w:val="0"/>
          <w:marTop w:val="0"/>
          <w:marBottom w:val="0"/>
          <w:divBdr>
            <w:top w:val="none" w:sz="0" w:space="0" w:color="auto"/>
            <w:left w:val="none" w:sz="0" w:space="0" w:color="auto"/>
            <w:bottom w:val="none" w:sz="0" w:space="0" w:color="auto"/>
            <w:right w:val="none" w:sz="0" w:space="0" w:color="auto"/>
          </w:divBdr>
        </w:div>
      </w:divsChild>
    </w:div>
    <w:div w:id="166482269">
      <w:bodyDiv w:val="1"/>
      <w:marLeft w:val="0"/>
      <w:marRight w:val="0"/>
      <w:marTop w:val="0"/>
      <w:marBottom w:val="0"/>
      <w:divBdr>
        <w:top w:val="none" w:sz="0" w:space="0" w:color="auto"/>
        <w:left w:val="none" w:sz="0" w:space="0" w:color="auto"/>
        <w:bottom w:val="none" w:sz="0" w:space="0" w:color="auto"/>
        <w:right w:val="none" w:sz="0" w:space="0" w:color="auto"/>
      </w:divBdr>
    </w:div>
    <w:div w:id="218517215">
      <w:bodyDiv w:val="1"/>
      <w:marLeft w:val="0"/>
      <w:marRight w:val="0"/>
      <w:marTop w:val="0"/>
      <w:marBottom w:val="0"/>
      <w:divBdr>
        <w:top w:val="none" w:sz="0" w:space="0" w:color="auto"/>
        <w:left w:val="none" w:sz="0" w:space="0" w:color="auto"/>
        <w:bottom w:val="none" w:sz="0" w:space="0" w:color="auto"/>
        <w:right w:val="none" w:sz="0" w:space="0" w:color="auto"/>
      </w:divBdr>
    </w:div>
    <w:div w:id="273680670">
      <w:bodyDiv w:val="1"/>
      <w:marLeft w:val="0"/>
      <w:marRight w:val="0"/>
      <w:marTop w:val="0"/>
      <w:marBottom w:val="0"/>
      <w:divBdr>
        <w:top w:val="none" w:sz="0" w:space="0" w:color="auto"/>
        <w:left w:val="none" w:sz="0" w:space="0" w:color="auto"/>
        <w:bottom w:val="none" w:sz="0" w:space="0" w:color="auto"/>
        <w:right w:val="none" w:sz="0" w:space="0" w:color="auto"/>
      </w:divBdr>
    </w:div>
    <w:div w:id="277639364">
      <w:bodyDiv w:val="1"/>
      <w:marLeft w:val="0"/>
      <w:marRight w:val="0"/>
      <w:marTop w:val="0"/>
      <w:marBottom w:val="0"/>
      <w:divBdr>
        <w:top w:val="none" w:sz="0" w:space="0" w:color="auto"/>
        <w:left w:val="none" w:sz="0" w:space="0" w:color="auto"/>
        <w:bottom w:val="none" w:sz="0" w:space="0" w:color="auto"/>
        <w:right w:val="none" w:sz="0" w:space="0" w:color="auto"/>
      </w:divBdr>
    </w:div>
    <w:div w:id="299918336">
      <w:bodyDiv w:val="1"/>
      <w:marLeft w:val="0"/>
      <w:marRight w:val="0"/>
      <w:marTop w:val="0"/>
      <w:marBottom w:val="0"/>
      <w:divBdr>
        <w:top w:val="none" w:sz="0" w:space="0" w:color="auto"/>
        <w:left w:val="none" w:sz="0" w:space="0" w:color="auto"/>
        <w:bottom w:val="none" w:sz="0" w:space="0" w:color="auto"/>
        <w:right w:val="none" w:sz="0" w:space="0" w:color="auto"/>
      </w:divBdr>
      <w:divsChild>
        <w:div w:id="1643459878">
          <w:marLeft w:val="0"/>
          <w:marRight w:val="0"/>
          <w:marTop w:val="0"/>
          <w:marBottom w:val="0"/>
          <w:divBdr>
            <w:top w:val="none" w:sz="0" w:space="0" w:color="auto"/>
            <w:left w:val="none" w:sz="0" w:space="0" w:color="auto"/>
            <w:bottom w:val="none" w:sz="0" w:space="0" w:color="auto"/>
            <w:right w:val="none" w:sz="0" w:space="0" w:color="auto"/>
          </w:divBdr>
        </w:div>
      </w:divsChild>
    </w:div>
    <w:div w:id="432747087">
      <w:bodyDiv w:val="1"/>
      <w:marLeft w:val="0"/>
      <w:marRight w:val="0"/>
      <w:marTop w:val="0"/>
      <w:marBottom w:val="0"/>
      <w:divBdr>
        <w:top w:val="none" w:sz="0" w:space="0" w:color="auto"/>
        <w:left w:val="none" w:sz="0" w:space="0" w:color="auto"/>
        <w:bottom w:val="none" w:sz="0" w:space="0" w:color="auto"/>
        <w:right w:val="none" w:sz="0" w:space="0" w:color="auto"/>
      </w:divBdr>
    </w:div>
    <w:div w:id="443695345">
      <w:bodyDiv w:val="1"/>
      <w:marLeft w:val="0"/>
      <w:marRight w:val="0"/>
      <w:marTop w:val="0"/>
      <w:marBottom w:val="0"/>
      <w:divBdr>
        <w:top w:val="none" w:sz="0" w:space="0" w:color="auto"/>
        <w:left w:val="none" w:sz="0" w:space="0" w:color="auto"/>
        <w:bottom w:val="none" w:sz="0" w:space="0" w:color="auto"/>
        <w:right w:val="none" w:sz="0" w:space="0" w:color="auto"/>
      </w:divBdr>
    </w:div>
    <w:div w:id="492766743">
      <w:bodyDiv w:val="1"/>
      <w:marLeft w:val="0"/>
      <w:marRight w:val="0"/>
      <w:marTop w:val="0"/>
      <w:marBottom w:val="0"/>
      <w:divBdr>
        <w:top w:val="none" w:sz="0" w:space="0" w:color="auto"/>
        <w:left w:val="none" w:sz="0" w:space="0" w:color="auto"/>
        <w:bottom w:val="none" w:sz="0" w:space="0" w:color="auto"/>
        <w:right w:val="none" w:sz="0" w:space="0" w:color="auto"/>
      </w:divBdr>
    </w:div>
    <w:div w:id="512064752">
      <w:bodyDiv w:val="1"/>
      <w:marLeft w:val="0"/>
      <w:marRight w:val="0"/>
      <w:marTop w:val="0"/>
      <w:marBottom w:val="0"/>
      <w:divBdr>
        <w:top w:val="none" w:sz="0" w:space="0" w:color="auto"/>
        <w:left w:val="none" w:sz="0" w:space="0" w:color="auto"/>
        <w:bottom w:val="none" w:sz="0" w:space="0" w:color="auto"/>
        <w:right w:val="none" w:sz="0" w:space="0" w:color="auto"/>
      </w:divBdr>
      <w:divsChild>
        <w:div w:id="733310230">
          <w:marLeft w:val="0"/>
          <w:marRight w:val="0"/>
          <w:marTop w:val="0"/>
          <w:marBottom w:val="0"/>
          <w:divBdr>
            <w:top w:val="none" w:sz="0" w:space="0" w:color="auto"/>
            <w:left w:val="none" w:sz="0" w:space="0" w:color="auto"/>
            <w:bottom w:val="none" w:sz="0" w:space="0" w:color="auto"/>
            <w:right w:val="none" w:sz="0" w:space="0" w:color="auto"/>
          </w:divBdr>
          <w:divsChild>
            <w:div w:id="316688774">
              <w:marLeft w:val="0"/>
              <w:marRight w:val="0"/>
              <w:marTop w:val="0"/>
              <w:marBottom w:val="0"/>
              <w:divBdr>
                <w:top w:val="none" w:sz="0" w:space="0" w:color="auto"/>
                <w:left w:val="none" w:sz="0" w:space="0" w:color="auto"/>
                <w:bottom w:val="none" w:sz="0" w:space="0" w:color="auto"/>
                <w:right w:val="none" w:sz="0" w:space="0" w:color="auto"/>
              </w:divBdr>
              <w:divsChild>
                <w:div w:id="70736402">
                  <w:marLeft w:val="0"/>
                  <w:marRight w:val="0"/>
                  <w:marTop w:val="0"/>
                  <w:marBottom w:val="0"/>
                  <w:divBdr>
                    <w:top w:val="none" w:sz="0" w:space="0" w:color="auto"/>
                    <w:left w:val="none" w:sz="0" w:space="0" w:color="auto"/>
                    <w:bottom w:val="none" w:sz="0" w:space="0" w:color="auto"/>
                    <w:right w:val="none" w:sz="0" w:space="0" w:color="auto"/>
                  </w:divBdr>
                  <w:divsChild>
                    <w:div w:id="20544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8948">
      <w:bodyDiv w:val="1"/>
      <w:marLeft w:val="0"/>
      <w:marRight w:val="0"/>
      <w:marTop w:val="0"/>
      <w:marBottom w:val="0"/>
      <w:divBdr>
        <w:top w:val="none" w:sz="0" w:space="0" w:color="auto"/>
        <w:left w:val="none" w:sz="0" w:space="0" w:color="auto"/>
        <w:bottom w:val="none" w:sz="0" w:space="0" w:color="auto"/>
        <w:right w:val="none" w:sz="0" w:space="0" w:color="auto"/>
      </w:divBdr>
    </w:div>
    <w:div w:id="594827629">
      <w:bodyDiv w:val="1"/>
      <w:marLeft w:val="0"/>
      <w:marRight w:val="0"/>
      <w:marTop w:val="0"/>
      <w:marBottom w:val="0"/>
      <w:divBdr>
        <w:top w:val="none" w:sz="0" w:space="0" w:color="auto"/>
        <w:left w:val="none" w:sz="0" w:space="0" w:color="auto"/>
        <w:bottom w:val="none" w:sz="0" w:space="0" w:color="auto"/>
        <w:right w:val="none" w:sz="0" w:space="0" w:color="auto"/>
      </w:divBdr>
    </w:div>
    <w:div w:id="637539020">
      <w:bodyDiv w:val="1"/>
      <w:marLeft w:val="0"/>
      <w:marRight w:val="0"/>
      <w:marTop w:val="0"/>
      <w:marBottom w:val="0"/>
      <w:divBdr>
        <w:top w:val="none" w:sz="0" w:space="0" w:color="auto"/>
        <w:left w:val="none" w:sz="0" w:space="0" w:color="auto"/>
        <w:bottom w:val="none" w:sz="0" w:space="0" w:color="auto"/>
        <w:right w:val="none" w:sz="0" w:space="0" w:color="auto"/>
      </w:divBdr>
    </w:div>
    <w:div w:id="672953152">
      <w:bodyDiv w:val="1"/>
      <w:marLeft w:val="0"/>
      <w:marRight w:val="0"/>
      <w:marTop w:val="0"/>
      <w:marBottom w:val="0"/>
      <w:divBdr>
        <w:top w:val="none" w:sz="0" w:space="0" w:color="auto"/>
        <w:left w:val="none" w:sz="0" w:space="0" w:color="auto"/>
        <w:bottom w:val="none" w:sz="0" w:space="0" w:color="auto"/>
        <w:right w:val="none" w:sz="0" w:space="0" w:color="auto"/>
      </w:divBdr>
      <w:divsChild>
        <w:div w:id="2057778321">
          <w:marLeft w:val="0"/>
          <w:marRight w:val="0"/>
          <w:marTop w:val="0"/>
          <w:marBottom w:val="0"/>
          <w:divBdr>
            <w:top w:val="none" w:sz="0" w:space="0" w:color="auto"/>
            <w:left w:val="none" w:sz="0" w:space="0" w:color="auto"/>
            <w:bottom w:val="none" w:sz="0" w:space="0" w:color="auto"/>
            <w:right w:val="none" w:sz="0" w:space="0" w:color="auto"/>
          </w:divBdr>
        </w:div>
      </w:divsChild>
    </w:div>
    <w:div w:id="729156816">
      <w:bodyDiv w:val="1"/>
      <w:marLeft w:val="0"/>
      <w:marRight w:val="0"/>
      <w:marTop w:val="0"/>
      <w:marBottom w:val="0"/>
      <w:divBdr>
        <w:top w:val="none" w:sz="0" w:space="0" w:color="auto"/>
        <w:left w:val="none" w:sz="0" w:space="0" w:color="auto"/>
        <w:bottom w:val="none" w:sz="0" w:space="0" w:color="auto"/>
        <w:right w:val="none" w:sz="0" w:space="0" w:color="auto"/>
      </w:divBdr>
    </w:div>
    <w:div w:id="791629980">
      <w:bodyDiv w:val="1"/>
      <w:marLeft w:val="0"/>
      <w:marRight w:val="0"/>
      <w:marTop w:val="0"/>
      <w:marBottom w:val="0"/>
      <w:divBdr>
        <w:top w:val="none" w:sz="0" w:space="0" w:color="auto"/>
        <w:left w:val="none" w:sz="0" w:space="0" w:color="auto"/>
        <w:bottom w:val="none" w:sz="0" w:space="0" w:color="auto"/>
        <w:right w:val="none" w:sz="0" w:space="0" w:color="auto"/>
      </w:divBdr>
    </w:div>
    <w:div w:id="800343922">
      <w:bodyDiv w:val="1"/>
      <w:marLeft w:val="0"/>
      <w:marRight w:val="0"/>
      <w:marTop w:val="0"/>
      <w:marBottom w:val="0"/>
      <w:divBdr>
        <w:top w:val="none" w:sz="0" w:space="0" w:color="auto"/>
        <w:left w:val="none" w:sz="0" w:space="0" w:color="auto"/>
        <w:bottom w:val="none" w:sz="0" w:space="0" w:color="auto"/>
        <w:right w:val="none" w:sz="0" w:space="0" w:color="auto"/>
      </w:divBdr>
    </w:div>
    <w:div w:id="832994115">
      <w:bodyDiv w:val="1"/>
      <w:marLeft w:val="0"/>
      <w:marRight w:val="0"/>
      <w:marTop w:val="0"/>
      <w:marBottom w:val="0"/>
      <w:divBdr>
        <w:top w:val="none" w:sz="0" w:space="0" w:color="auto"/>
        <w:left w:val="none" w:sz="0" w:space="0" w:color="auto"/>
        <w:bottom w:val="none" w:sz="0" w:space="0" w:color="auto"/>
        <w:right w:val="none" w:sz="0" w:space="0" w:color="auto"/>
      </w:divBdr>
    </w:div>
    <w:div w:id="835346128">
      <w:bodyDiv w:val="1"/>
      <w:marLeft w:val="0"/>
      <w:marRight w:val="0"/>
      <w:marTop w:val="0"/>
      <w:marBottom w:val="0"/>
      <w:divBdr>
        <w:top w:val="none" w:sz="0" w:space="0" w:color="auto"/>
        <w:left w:val="none" w:sz="0" w:space="0" w:color="auto"/>
        <w:bottom w:val="none" w:sz="0" w:space="0" w:color="auto"/>
        <w:right w:val="none" w:sz="0" w:space="0" w:color="auto"/>
      </w:divBdr>
    </w:div>
    <w:div w:id="885333134">
      <w:bodyDiv w:val="1"/>
      <w:marLeft w:val="0"/>
      <w:marRight w:val="0"/>
      <w:marTop w:val="0"/>
      <w:marBottom w:val="0"/>
      <w:divBdr>
        <w:top w:val="none" w:sz="0" w:space="0" w:color="auto"/>
        <w:left w:val="none" w:sz="0" w:space="0" w:color="auto"/>
        <w:bottom w:val="none" w:sz="0" w:space="0" w:color="auto"/>
        <w:right w:val="none" w:sz="0" w:space="0" w:color="auto"/>
      </w:divBdr>
    </w:div>
    <w:div w:id="1030952202">
      <w:bodyDiv w:val="1"/>
      <w:marLeft w:val="0"/>
      <w:marRight w:val="0"/>
      <w:marTop w:val="0"/>
      <w:marBottom w:val="0"/>
      <w:divBdr>
        <w:top w:val="none" w:sz="0" w:space="0" w:color="auto"/>
        <w:left w:val="none" w:sz="0" w:space="0" w:color="auto"/>
        <w:bottom w:val="none" w:sz="0" w:space="0" w:color="auto"/>
        <w:right w:val="none" w:sz="0" w:space="0" w:color="auto"/>
      </w:divBdr>
    </w:div>
    <w:div w:id="1101611366">
      <w:bodyDiv w:val="1"/>
      <w:marLeft w:val="0"/>
      <w:marRight w:val="0"/>
      <w:marTop w:val="0"/>
      <w:marBottom w:val="0"/>
      <w:divBdr>
        <w:top w:val="none" w:sz="0" w:space="0" w:color="auto"/>
        <w:left w:val="none" w:sz="0" w:space="0" w:color="auto"/>
        <w:bottom w:val="none" w:sz="0" w:space="0" w:color="auto"/>
        <w:right w:val="none" w:sz="0" w:space="0" w:color="auto"/>
      </w:divBdr>
      <w:divsChild>
        <w:div w:id="713894266">
          <w:marLeft w:val="0"/>
          <w:marRight w:val="0"/>
          <w:marTop w:val="0"/>
          <w:marBottom w:val="0"/>
          <w:divBdr>
            <w:top w:val="none" w:sz="0" w:space="0" w:color="auto"/>
            <w:left w:val="none" w:sz="0" w:space="0" w:color="auto"/>
            <w:bottom w:val="none" w:sz="0" w:space="0" w:color="auto"/>
            <w:right w:val="none" w:sz="0" w:space="0" w:color="auto"/>
          </w:divBdr>
          <w:divsChild>
            <w:div w:id="1133867978">
              <w:marLeft w:val="0"/>
              <w:marRight w:val="0"/>
              <w:marTop w:val="0"/>
              <w:marBottom w:val="0"/>
              <w:divBdr>
                <w:top w:val="none" w:sz="0" w:space="0" w:color="auto"/>
                <w:left w:val="none" w:sz="0" w:space="0" w:color="auto"/>
                <w:bottom w:val="none" w:sz="0" w:space="0" w:color="auto"/>
                <w:right w:val="none" w:sz="0" w:space="0" w:color="auto"/>
              </w:divBdr>
              <w:divsChild>
                <w:div w:id="642080850">
                  <w:marLeft w:val="0"/>
                  <w:marRight w:val="0"/>
                  <w:marTop w:val="0"/>
                  <w:marBottom w:val="0"/>
                  <w:divBdr>
                    <w:top w:val="none" w:sz="0" w:space="0" w:color="auto"/>
                    <w:left w:val="none" w:sz="0" w:space="0" w:color="auto"/>
                    <w:bottom w:val="none" w:sz="0" w:space="0" w:color="auto"/>
                    <w:right w:val="none" w:sz="0" w:space="0" w:color="auto"/>
                  </w:divBdr>
                  <w:divsChild>
                    <w:div w:id="8958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5213">
      <w:bodyDiv w:val="1"/>
      <w:marLeft w:val="0"/>
      <w:marRight w:val="0"/>
      <w:marTop w:val="0"/>
      <w:marBottom w:val="0"/>
      <w:divBdr>
        <w:top w:val="none" w:sz="0" w:space="0" w:color="auto"/>
        <w:left w:val="none" w:sz="0" w:space="0" w:color="auto"/>
        <w:bottom w:val="none" w:sz="0" w:space="0" w:color="auto"/>
        <w:right w:val="none" w:sz="0" w:space="0" w:color="auto"/>
      </w:divBdr>
    </w:div>
    <w:div w:id="1195774267">
      <w:bodyDiv w:val="1"/>
      <w:marLeft w:val="0"/>
      <w:marRight w:val="0"/>
      <w:marTop w:val="0"/>
      <w:marBottom w:val="0"/>
      <w:divBdr>
        <w:top w:val="none" w:sz="0" w:space="0" w:color="auto"/>
        <w:left w:val="none" w:sz="0" w:space="0" w:color="auto"/>
        <w:bottom w:val="none" w:sz="0" w:space="0" w:color="auto"/>
        <w:right w:val="none" w:sz="0" w:space="0" w:color="auto"/>
      </w:divBdr>
    </w:div>
    <w:div w:id="1244484610">
      <w:bodyDiv w:val="1"/>
      <w:marLeft w:val="0"/>
      <w:marRight w:val="0"/>
      <w:marTop w:val="0"/>
      <w:marBottom w:val="0"/>
      <w:divBdr>
        <w:top w:val="none" w:sz="0" w:space="0" w:color="auto"/>
        <w:left w:val="none" w:sz="0" w:space="0" w:color="auto"/>
        <w:bottom w:val="none" w:sz="0" w:space="0" w:color="auto"/>
        <w:right w:val="none" w:sz="0" w:space="0" w:color="auto"/>
      </w:divBdr>
      <w:divsChild>
        <w:div w:id="306325522">
          <w:marLeft w:val="0"/>
          <w:marRight w:val="0"/>
          <w:marTop w:val="0"/>
          <w:marBottom w:val="0"/>
          <w:divBdr>
            <w:top w:val="none" w:sz="0" w:space="0" w:color="auto"/>
            <w:left w:val="none" w:sz="0" w:space="0" w:color="auto"/>
            <w:bottom w:val="none" w:sz="0" w:space="0" w:color="auto"/>
            <w:right w:val="none" w:sz="0" w:space="0" w:color="auto"/>
          </w:divBdr>
        </w:div>
      </w:divsChild>
    </w:div>
    <w:div w:id="1282034200">
      <w:bodyDiv w:val="1"/>
      <w:marLeft w:val="0"/>
      <w:marRight w:val="0"/>
      <w:marTop w:val="0"/>
      <w:marBottom w:val="0"/>
      <w:divBdr>
        <w:top w:val="none" w:sz="0" w:space="0" w:color="auto"/>
        <w:left w:val="none" w:sz="0" w:space="0" w:color="auto"/>
        <w:bottom w:val="none" w:sz="0" w:space="0" w:color="auto"/>
        <w:right w:val="none" w:sz="0" w:space="0" w:color="auto"/>
      </w:divBdr>
    </w:div>
    <w:div w:id="1408725629">
      <w:bodyDiv w:val="1"/>
      <w:marLeft w:val="0"/>
      <w:marRight w:val="0"/>
      <w:marTop w:val="0"/>
      <w:marBottom w:val="0"/>
      <w:divBdr>
        <w:top w:val="none" w:sz="0" w:space="0" w:color="auto"/>
        <w:left w:val="none" w:sz="0" w:space="0" w:color="auto"/>
        <w:bottom w:val="none" w:sz="0" w:space="0" w:color="auto"/>
        <w:right w:val="none" w:sz="0" w:space="0" w:color="auto"/>
      </w:divBdr>
    </w:div>
    <w:div w:id="1425414713">
      <w:bodyDiv w:val="1"/>
      <w:marLeft w:val="0"/>
      <w:marRight w:val="0"/>
      <w:marTop w:val="0"/>
      <w:marBottom w:val="0"/>
      <w:divBdr>
        <w:top w:val="none" w:sz="0" w:space="0" w:color="auto"/>
        <w:left w:val="none" w:sz="0" w:space="0" w:color="auto"/>
        <w:bottom w:val="none" w:sz="0" w:space="0" w:color="auto"/>
        <w:right w:val="none" w:sz="0" w:space="0" w:color="auto"/>
      </w:divBdr>
      <w:divsChild>
        <w:div w:id="1698387943">
          <w:marLeft w:val="0"/>
          <w:marRight w:val="0"/>
          <w:marTop w:val="0"/>
          <w:marBottom w:val="0"/>
          <w:divBdr>
            <w:top w:val="none" w:sz="0" w:space="0" w:color="auto"/>
            <w:left w:val="none" w:sz="0" w:space="0" w:color="auto"/>
            <w:bottom w:val="none" w:sz="0" w:space="0" w:color="auto"/>
            <w:right w:val="none" w:sz="0" w:space="0" w:color="auto"/>
          </w:divBdr>
          <w:divsChild>
            <w:div w:id="211157845">
              <w:marLeft w:val="0"/>
              <w:marRight w:val="0"/>
              <w:marTop w:val="0"/>
              <w:marBottom w:val="0"/>
              <w:divBdr>
                <w:top w:val="none" w:sz="0" w:space="0" w:color="auto"/>
                <w:left w:val="none" w:sz="0" w:space="0" w:color="auto"/>
                <w:bottom w:val="none" w:sz="0" w:space="0" w:color="auto"/>
                <w:right w:val="none" w:sz="0" w:space="0" w:color="auto"/>
              </w:divBdr>
              <w:divsChild>
                <w:div w:id="760905647">
                  <w:marLeft w:val="0"/>
                  <w:marRight w:val="0"/>
                  <w:marTop w:val="0"/>
                  <w:marBottom w:val="0"/>
                  <w:divBdr>
                    <w:top w:val="none" w:sz="0" w:space="0" w:color="auto"/>
                    <w:left w:val="none" w:sz="0" w:space="0" w:color="auto"/>
                    <w:bottom w:val="none" w:sz="0" w:space="0" w:color="auto"/>
                    <w:right w:val="none" w:sz="0" w:space="0" w:color="auto"/>
                  </w:divBdr>
                  <w:divsChild>
                    <w:div w:id="158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1123">
      <w:bodyDiv w:val="1"/>
      <w:marLeft w:val="0"/>
      <w:marRight w:val="0"/>
      <w:marTop w:val="0"/>
      <w:marBottom w:val="0"/>
      <w:divBdr>
        <w:top w:val="none" w:sz="0" w:space="0" w:color="auto"/>
        <w:left w:val="none" w:sz="0" w:space="0" w:color="auto"/>
        <w:bottom w:val="none" w:sz="0" w:space="0" w:color="auto"/>
        <w:right w:val="none" w:sz="0" w:space="0" w:color="auto"/>
      </w:divBdr>
    </w:div>
    <w:div w:id="1614902764">
      <w:bodyDiv w:val="1"/>
      <w:marLeft w:val="0"/>
      <w:marRight w:val="0"/>
      <w:marTop w:val="0"/>
      <w:marBottom w:val="0"/>
      <w:divBdr>
        <w:top w:val="none" w:sz="0" w:space="0" w:color="auto"/>
        <w:left w:val="none" w:sz="0" w:space="0" w:color="auto"/>
        <w:bottom w:val="none" w:sz="0" w:space="0" w:color="auto"/>
        <w:right w:val="none" w:sz="0" w:space="0" w:color="auto"/>
      </w:divBdr>
    </w:div>
    <w:div w:id="1623458658">
      <w:bodyDiv w:val="1"/>
      <w:marLeft w:val="0"/>
      <w:marRight w:val="0"/>
      <w:marTop w:val="0"/>
      <w:marBottom w:val="0"/>
      <w:divBdr>
        <w:top w:val="none" w:sz="0" w:space="0" w:color="auto"/>
        <w:left w:val="none" w:sz="0" w:space="0" w:color="auto"/>
        <w:bottom w:val="none" w:sz="0" w:space="0" w:color="auto"/>
        <w:right w:val="none" w:sz="0" w:space="0" w:color="auto"/>
      </w:divBdr>
    </w:div>
    <w:div w:id="1642080822">
      <w:bodyDiv w:val="1"/>
      <w:marLeft w:val="0"/>
      <w:marRight w:val="0"/>
      <w:marTop w:val="0"/>
      <w:marBottom w:val="0"/>
      <w:divBdr>
        <w:top w:val="none" w:sz="0" w:space="0" w:color="auto"/>
        <w:left w:val="none" w:sz="0" w:space="0" w:color="auto"/>
        <w:bottom w:val="none" w:sz="0" w:space="0" w:color="auto"/>
        <w:right w:val="none" w:sz="0" w:space="0" w:color="auto"/>
      </w:divBdr>
    </w:div>
    <w:div w:id="1773430896">
      <w:bodyDiv w:val="1"/>
      <w:marLeft w:val="0"/>
      <w:marRight w:val="0"/>
      <w:marTop w:val="0"/>
      <w:marBottom w:val="0"/>
      <w:divBdr>
        <w:top w:val="none" w:sz="0" w:space="0" w:color="auto"/>
        <w:left w:val="none" w:sz="0" w:space="0" w:color="auto"/>
        <w:bottom w:val="none" w:sz="0" w:space="0" w:color="auto"/>
        <w:right w:val="none" w:sz="0" w:space="0" w:color="auto"/>
      </w:divBdr>
    </w:div>
    <w:div w:id="1780250203">
      <w:bodyDiv w:val="1"/>
      <w:marLeft w:val="0"/>
      <w:marRight w:val="0"/>
      <w:marTop w:val="0"/>
      <w:marBottom w:val="0"/>
      <w:divBdr>
        <w:top w:val="none" w:sz="0" w:space="0" w:color="auto"/>
        <w:left w:val="none" w:sz="0" w:space="0" w:color="auto"/>
        <w:bottom w:val="none" w:sz="0" w:space="0" w:color="auto"/>
        <w:right w:val="none" w:sz="0" w:space="0" w:color="auto"/>
      </w:divBdr>
    </w:div>
    <w:div w:id="1936203699">
      <w:bodyDiv w:val="1"/>
      <w:marLeft w:val="0"/>
      <w:marRight w:val="0"/>
      <w:marTop w:val="0"/>
      <w:marBottom w:val="0"/>
      <w:divBdr>
        <w:top w:val="none" w:sz="0" w:space="0" w:color="auto"/>
        <w:left w:val="none" w:sz="0" w:space="0" w:color="auto"/>
        <w:bottom w:val="none" w:sz="0" w:space="0" w:color="auto"/>
        <w:right w:val="none" w:sz="0" w:space="0" w:color="auto"/>
      </w:divBdr>
      <w:divsChild>
        <w:div w:id="1964579728">
          <w:marLeft w:val="0"/>
          <w:marRight w:val="0"/>
          <w:marTop w:val="0"/>
          <w:marBottom w:val="0"/>
          <w:divBdr>
            <w:top w:val="none" w:sz="0" w:space="0" w:color="auto"/>
            <w:left w:val="none" w:sz="0" w:space="0" w:color="auto"/>
            <w:bottom w:val="none" w:sz="0" w:space="0" w:color="auto"/>
            <w:right w:val="none" w:sz="0" w:space="0" w:color="auto"/>
          </w:divBdr>
        </w:div>
      </w:divsChild>
    </w:div>
    <w:div w:id="1940527288">
      <w:bodyDiv w:val="1"/>
      <w:marLeft w:val="0"/>
      <w:marRight w:val="0"/>
      <w:marTop w:val="0"/>
      <w:marBottom w:val="0"/>
      <w:divBdr>
        <w:top w:val="none" w:sz="0" w:space="0" w:color="auto"/>
        <w:left w:val="none" w:sz="0" w:space="0" w:color="auto"/>
        <w:bottom w:val="none" w:sz="0" w:space="0" w:color="auto"/>
        <w:right w:val="none" w:sz="0" w:space="0" w:color="auto"/>
      </w:divBdr>
    </w:div>
    <w:div w:id="1956019323">
      <w:bodyDiv w:val="1"/>
      <w:marLeft w:val="0"/>
      <w:marRight w:val="0"/>
      <w:marTop w:val="0"/>
      <w:marBottom w:val="0"/>
      <w:divBdr>
        <w:top w:val="none" w:sz="0" w:space="0" w:color="auto"/>
        <w:left w:val="none" w:sz="0" w:space="0" w:color="auto"/>
        <w:bottom w:val="none" w:sz="0" w:space="0" w:color="auto"/>
        <w:right w:val="none" w:sz="0" w:space="0" w:color="auto"/>
      </w:divBdr>
      <w:divsChild>
        <w:div w:id="1914504616">
          <w:marLeft w:val="0"/>
          <w:marRight w:val="0"/>
          <w:marTop w:val="0"/>
          <w:marBottom w:val="0"/>
          <w:divBdr>
            <w:top w:val="none" w:sz="0" w:space="0" w:color="auto"/>
            <w:left w:val="none" w:sz="0" w:space="0" w:color="auto"/>
            <w:bottom w:val="none" w:sz="0" w:space="0" w:color="auto"/>
            <w:right w:val="none" w:sz="0" w:space="0" w:color="auto"/>
          </w:divBdr>
          <w:divsChild>
            <w:div w:id="2081713179">
              <w:marLeft w:val="0"/>
              <w:marRight w:val="0"/>
              <w:marTop w:val="0"/>
              <w:marBottom w:val="0"/>
              <w:divBdr>
                <w:top w:val="none" w:sz="0" w:space="0" w:color="auto"/>
                <w:left w:val="none" w:sz="0" w:space="0" w:color="auto"/>
                <w:bottom w:val="none" w:sz="0" w:space="0" w:color="auto"/>
                <w:right w:val="none" w:sz="0" w:space="0" w:color="auto"/>
              </w:divBdr>
              <w:divsChild>
                <w:div w:id="1501963450">
                  <w:marLeft w:val="0"/>
                  <w:marRight w:val="0"/>
                  <w:marTop w:val="0"/>
                  <w:marBottom w:val="0"/>
                  <w:divBdr>
                    <w:top w:val="none" w:sz="0" w:space="0" w:color="auto"/>
                    <w:left w:val="none" w:sz="0" w:space="0" w:color="auto"/>
                    <w:bottom w:val="none" w:sz="0" w:space="0" w:color="auto"/>
                    <w:right w:val="none" w:sz="0" w:space="0" w:color="auto"/>
                  </w:divBdr>
                  <w:divsChild>
                    <w:div w:id="1790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988">
      <w:bodyDiv w:val="1"/>
      <w:marLeft w:val="0"/>
      <w:marRight w:val="0"/>
      <w:marTop w:val="0"/>
      <w:marBottom w:val="0"/>
      <w:divBdr>
        <w:top w:val="none" w:sz="0" w:space="0" w:color="auto"/>
        <w:left w:val="none" w:sz="0" w:space="0" w:color="auto"/>
        <w:bottom w:val="none" w:sz="0" w:space="0" w:color="auto"/>
        <w:right w:val="none" w:sz="0" w:space="0" w:color="auto"/>
      </w:divBdr>
    </w:div>
    <w:div w:id="2006395188">
      <w:bodyDiv w:val="1"/>
      <w:marLeft w:val="0"/>
      <w:marRight w:val="0"/>
      <w:marTop w:val="0"/>
      <w:marBottom w:val="0"/>
      <w:divBdr>
        <w:top w:val="none" w:sz="0" w:space="0" w:color="auto"/>
        <w:left w:val="none" w:sz="0" w:space="0" w:color="auto"/>
        <w:bottom w:val="none" w:sz="0" w:space="0" w:color="auto"/>
        <w:right w:val="none" w:sz="0" w:space="0" w:color="auto"/>
      </w:divBdr>
      <w:divsChild>
        <w:div w:id="642085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org/2+Kings+23%3A26%E2%80%93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BAA0-2410-5341-93FE-51336FDE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37</Pages>
  <Words>21933</Words>
  <Characters>118442</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Tarcizio Carvalho</dc:creator>
  <cp:keywords/>
  <cp:lastModifiedBy>Saulo Souza</cp:lastModifiedBy>
  <cp:revision>78</cp:revision>
  <dcterms:created xsi:type="dcterms:W3CDTF">2021-01-03T19:54:00Z</dcterms:created>
  <dcterms:modified xsi:type="dcterms:W3CDTF">2021-01-04T12:47:00Z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id="yoK2zsnS"/&gt;&lt;style id="http://www.zotero.org/styles/associacao-brasileira-de-normas-tecnicas" hasBibliography="1" bibliographyStyleHasBeenSet="1"/&gt;&lt;prefs&gt;&lt;pref name="fieldType" value="Field"/&gt;&lt;/pr</vt:lpwstr>
  </property>
  <property fmtid="{D5CDD505-2E9C-101B-9397-08002B2CF9AE}" pid="3" name="ZOTERO_PREF_2">
    <vt:lpwstr>efs&gt;&lt;/data&gt;</vt:lpwstr>
  </property>
</Properties>
</file>