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EC" w:rsidRPr="00B470B5" w:rsidRDefault="00C10921" w:rsidP="005E0800">
      <w:pPr>
        <w:autoSpaceDE w:val="0"/>
        <w:autoSpaceDN w:val="0"/>
        <w:adjustRightInd w:val="0"/>
        <w:spacing w:after="240" w:line="240" w:lineRule="auto"/>
        <w:jc w:val="center"/>
        <w:rPr>
          <w:rFonts w:ascii="Arial" w:hAnsi="Arial" w:cs="Arial"/>
          <w:b/>
          <w:noProof w:val="0"/>
          <w:sz w:val="24"/>
          <w:szCs w:val="24"/>
          <w:lang w:val="pt-BR"/>
        </w:rPr>
      </w:pPr>
      <w:r w:rsidRPr="00B470B5">
        <w:rPr>
          <w:rFonts w:ascii="Arial" w:hAnsi="Arial" w:cs="Arial"/>
          <w:b/>
          <w:bCs/>
          <w:noProof w:val="0"/>
          <w:sz w:val="24"/>
          <w:szCs w:val="24"/>
          <w:lang w:val="pt-BR"/>
        </w:rPr>
        <w:t xml:space="preserve">Aula </w:t>
      </w:r>
      <w:r w:rsidR="004E7B61">
        <w:rPr>
          <w:rFonts w:ascii="Arial" w:hAnsi="Arial" w:cs="Arial"/>
          <w:b/>
          <w:bCs/>
          <w:noProof w:val="0"/>
          <w:sz w:val="24"/>
          <w:szCs w:val="24"/>
          <w:lang w:val="pt-BR"/>
        </w:rPr>
        <w:t>2</w:t>
      </w:r>
      <w:r w:rsidR="00C451AA">
        <w:rPr>
          <w:rFonts w:ascii="Arial" w:hAnsi="Arial" w:cs="Arial"/>
          <w:b/>
          <w:bCs/>
          <w:noProof w:val="0"/>
          <w:sz w:val="24"/>
          <w:szCs w:val="24"/>
          <w:lang w:val="pt-BR"/>
        </w:rPr>
        <w:t>6</w:t>
      </w:r>
      <w:r w:rsidR="001F29EC" w:rsidRPr="00B470B5">
        <w:rPr>
          <w:rFonts w:ascii="Arial" w:hAnsi="Arial" w:cs="Arial"/>
          <w:b/>
          <w:bCs/>
          <w:noProof w:val="0"/>
          <w:sz w:val="24"/>
          <w:szCs w:val="24"/>
          <w:lang w:val="pt-BR"/>
        </w:rPr>
        <w:t xml:space="preserve"> </w:t>
      </w:r>
      <w:r w:rsidR="004E7B61">
        <w:rPr>
          <w:rFonts w:ascii="Arial" w:hAnsi="Arial" w:cs="Arial"/>
          <w:b/>
          <w:bCs/>
          <w:noProof w:val="0"/>
          <w:sz w:val="24"/>
          <w:szCs w:val="24"/>
          <w:lang w:val="pt-BR"/>
        </w:rPr>
        <w:t>–</w:t>
      </w:r>
      <w:r w:rsidR="001F29EC" w:rsidRPr="00B470B5">
        <w:rPr>
          <w:rFonts w:ascii="Arial" w:hAnsi="Arial" w:cs="Arial"/>
          <w:b/>
          <w:bCs/>
          <w:noProof w:val="0"/>
          <w:sz w:val="24"/>
          <w:szCs w:val="24"/>
          <w:lang w:val="pt-BR"/>
        </w:rPr>
        <w:t xml:space="preserve"> </w:t>
      </w:r>
      <w:r w:rsidR="00F761B8" w:rsidRPr="00F761B8">
        <w:rPr>
          <w:rFonts w:ascii="Arial" w:hAnsi="Arial" w:cs="Arial"/>
          <w:b/>
          <w:bCs/>
          <w:noProof w:val="0"/>
          <w:sz w:val="24"/>
          <w:szCs w:val="24"/>
          <w:lang w:val="pt-BR"/>
        </w:rPr>
        <w:t xml:space="preserve">A Análise Teológica – O Testemunho Histórico </w:t>
      </w:r>
      <w:r w:rsidR="00C451AA">
        <w:rPr>
          <w:rFonts w:ascii="Arial" w:hAnsi="Arial" w:cs="Arial"/>
          <w:b/>
          <w:bCs/>
          <w:noProof w:val="0"/>
          <w:sz w:val="24"/>
          <w:szCs w:val="24"/>
          <w:lang w:val="pt-BR"/>
        </w:rPr>
        <w:t>Católico</w:t>
      </w:r>
    </w:p>
    <w:p w:rsidR="005336C9" w:rsidRDefault="00185469" w:rsidP="005E0800">
      <w:pPr>
        <w:autoSpaceDE w:val="0"/>
        <w:autoSpaceDN w:val="0"/>
        <w:adjustRightInd w:val="0"/>
        <w:spacing w:after="240" w:line="240" w:lineRule="auto"/>
        <w:jc w:val="both"/>
        <w:rPr>
          <w:rFonts w:ascii="Arial" w:hAnsi="Arial" w:cs="Arial"/>
          <w:b/>
          <w:noProof w:val="0"/>
          <w:sz w:val="24"/>
          <w:szCs w:val="24"/>
          <w:lang w:val="pt-BR"/>
        </w:rPr>
      </w:pPr>
      <w:r w:rsidRPr="00B470B5">
        <w:rPr>
          <w:rFonts w:ascii="Arial" w:hAnsi="Arial" w:cs="Arial"/>
          <w:b/>
          <w:noProof w:val="0"/>
          <w:sz w:val="24"/>
          <w:szCs w:val="24"/>
          <w:lang w:val="pt-BR"/>
        </w:rPr>
        <w:t>Atividade</w:t>
      </w:r>
      <w:r w:rsidR="001F29EC" w:rsidRPr="00B470B5">
        <w:rPr>
          <w:rFonts w:ascii="Arial" w:hAnsi="Arial" w:cs="Arial"/>
          <w:b/>
          <w:noProof w:val="0"/>
          <w:sz w:val="24"/>
          <w:szCs w:val="24"/>
          <w:lang w:val="pt-BR"/>
        </w:rPr>
        <w:t xml:space="preserve"> - </w:t>
      </w:r>
      <w:r w:rsidR="00C451AA" w:rsidRPr="00C451AA">
        <w:rPr>
          <w:rFonts w:ascii="Arial" w:hAnsi="Arial" w:cs="Arial"/>
          <w:b/>
          <w:noProof w:val="0"/>
          <w:sz w:val="24"/>
          <w:szCs w:val="24"/>
          <w:lang w:val="pt-BR"/>
        </w:rPr>
        <w:t>Envie um arquivo DOC com a análise teológica da passagem de Hc 3.17-19 dos Pais da Igreja, de comentaristas da Idade Media, do período Moderno etc</w:t>
      </w:r>
      <w:r w:rsidR="00C451AA">
        <w:rPr>
          <w:rFonts w:ascii="Arial" w:hAnsi="Arial" w:cs="Arial"/>
          <w:b/>
          <w:noProof w:val="0"/>
          <w:sz w:val="24"/>
          <w:szCs w:val="24"/>
          <w:lang w:val="pt-BR"/>
        </w:rPr>
        <w:t>.</w:t>
      </w:r>
    </w:p>
    <w:p w:rsidR="005E0800" w:rsidRDefault="005E0800" w:rsidP="005E0800">
      <w:pPr>
        <w:pStyle w:val="SemEspaamento"/>
        <w:spacing w:after="240"/>
        <w:jc w:val="both"/>
        <w:rPr>
          <w:rFonts w:ascii="Arial" w:hAnsi="Arial" w:cs="Arial"/>
          <w:noProof w:val="0"/>
          <w:color w:val="000000" w:themeColor="text1"/>
          <w:sz w:val="24"/>
          <w:szCs w:val="24"/>
          <w:lang w:val="pt-BR"/>
        </w:rPr>
      </w:pPr>
    </w:p>
    <w:p w:rsidR="0042130D" w:rsidRPr="003927C0" w:rsidRDefault="0042130D" w:rsidP="005E0800">
      <w:pPr>
        <w:pStyle w:val="SemEspaamento"/>
        <w:spacing w:after="240"/>
        <w:jc w:val="both"/>
        <w:rPr>
          <w:rFonts w:ascii="Arial" w:hAnsi="Arial" w:cs="Arial"/>
          <w:noProof w:val="0"/>
          <w:color w:val="000000" w:themeColor="text1"/>
          <w:sz w:val="24"/>
          <w:szCs w:val="24"/>
          <w:lang w:val="pt-BR"/>
        </w:rPr>
      </w:pPr>
      <w:r w:rsidRPr="003927C0">
        <w:rPr>
          <w:rFonts w:ascii="Arial" w:hAnsi="Arial" w:cs="Arial"/>
          <w:noProof w:val="0"/>
          <w:color w:val="000000" w:themeColor="text1"/>
          <w:sz w:val="24"/>
          <w:szCs w:val="24"/>
          <w:lang w:val="pt-BR"/>
        </w:rPr>
        <w:t xml:space="preserve">Nesta atividade, buscou-se formular um breve compêndio teológico do texto de Hc 3.17-19, a partir de comentaristas do período Moderno, a começar por João Calvino. </w:t>
      </w:r>
      <w:r w:rsidR="00DD17C6" w:rsidRPr="003927C0">
        <w:rPr>
          <w:rFonts w:ascii="Arial" w:hAnsi="Arial" w:cs="Arial"/>
          <w:noProof w:val="0"/>
          <w:color w:val="000000" w:themeColor="text1"/>
          <w:sz w:val="24"/>
          <w:szCs w:val="24"/>
          <w:lang w:val="pt-BR"/>
        </w:rPr>
        <w:t xml:space="preserve">Alguns </w:t>
      </w:r>
      <w:r w:rsidRPr="003927C0">
        <w:rPr>
          <w:rFonts w:ascii="Arial" w:hAnsi="Arial" w:cs="Arial"/>
          <w:noProof w:val="0"/>
          <w:color w:val="000000" w:themeColor="text1"/>
          <w:sz w:val="24"/>
          <w:szCs w:val="24"/>
          <w:lang w:val="pt-BR"/>
        </w:rPr>
        <w:t>comentários foram traduzidos e transcritos abaixo.</w:t>
      </w:r>
      <w:bookmarkStart w:id="0" w:name="_GoBack"/>
      <w:bookmarkEnd w:id="0"/>
    </w:p>
    <w:p w:rsidR="0042130D" w:rsidRPr="003927C0" w:rsidRDefault="0042130D" w:rsidP="005E0800">
      <w:pPr>
        <w:pStyle w:val="SemEspaamento"/>
        <w:spacing w:after="240"/>
        <w:jc w:val="both"/>
        <w:rPr>
          <w:rFonts w:ascii="Arial" w:hAnsi="Arial" w:cs="Arial"/>
          <w:noProof w:val="0"/>
          <w:color w:val="000000" w:themeColor="text1"/>
          <w:sz w:val="24"/>
          <w:szCs w:val="24"/>
          <w:lang w:val="pt-BR"/>
        </w:rPr>
      </w:pPr>
    </w:p>
    <w:p w:rsidR="00A02E1D" w:rsidRPr="003927C0" w:rsidRDefault="0042130D" w:rsidP="005E0800">
      <w:pPr>
        <w:pStyle w:val="SemEspaamento"/>
        <w:numPr>
          <w:ilvl w:val="0"/>
          <w:numId w:val="3"/>
        </w:numPr>
        <w:spacing w:after="240"/>
        <w:ind w:left="0" w:firstLine="0"/>
        <w:jc w:val="both"/>
        <w:rPr>
          <w:rFonts w:ascii="Arial" w:hAnsi="Arial" w:cs="Arial"/>
          <w:b/>
          <w:noProof w:val="0"/>
          <w:color w:val="000000" w:themeColor="text1"/>
          <w:sz w:val="24"/>
          <w:szCs w:val="24"/>
          <w:lang w:val="pt-BR"/>
        </w:rPr>
      </w:pPr>
      <w:r w:rsidRPr="003927C0">
        <w:rPr>
          <w:rFonts w:ascii="Arial" w:hAnsi="Arial" w:cs="Arial"/>
          <w:b/>
          <w:noProof w:val="0"/>
          <w:color w:val="000000" w:themeColor="text1"/>
          <w:sz w:val="24"/>
          <w:szCs w:val="24"/>
          <w:lang w:val="pt-BR"/>
        </w:rPr>
        <w:t>COMMENTARY ON THE PROPHET</w:t>
      </w:r>
      <w:r w:rsidRPr="003927C0">
        <w:rPr>
          <w:rFonts w:ascii="Arial" w:hAnsi="Arial" w:cs="Arial"/>
          <w:b/>
          <w:noProof w:val="0"/>
          <w:color w:val="000000" w:themeColor="text1"/>
          <w:sz w:val="24"/>
          <w:szCs w:val="24"/>
          <w:lang w:val="pt-BR"/>
        </w:rPr>
        <w:t xml:space="preserve"> </w:t>
      </w:r>
      <w:r w:rsidRPr="003927C0">
        <w:rPr>
          <w:rFonts w:ascii="Arial" w:hAnsi="Arial" w:cs="Arial"/>
          <w:b/>
          <w:noProof w:val="0"/>
          <w:color w:val="000000" w:themeColor="text1"/>
          <w:sz w:val="24"/>
          <w:szCs w:val="24"/>
          <w:lang w:val="pt-BR"/>
        </w:rPr>
        <w:t>HABAKKUK</w:t>
      </w:r>
      <w:r w:rsidRPr="003927C0">
        <w:rPr>
          <w:rFonts w:ascii="Arial" w:hAnsi="Arial" w:cs="Arial"/>
          <w:b/>
          <w:noProof w:val="0"/>
          <w:color w:val="000000" w:themeColor="text1"/>
          <w:sz w:val="24"/>
          <w:szCs w:val="24"/>
          <w:lang w:val="pt-BR"/>
        </w:rPr>
        <w:t xml:space="preserve"> - </w:t>
      </w:r>
      <w:r w:rsidRPr="003927C0">
        <w:rPr>
          <w:rFonts w:ascii="Arial" w:hAnsi="Arial" w:cs="Arial"/>
          <w:b/>
          <w:noProof w:val="0"/>
          <w:color w:val="000000" w:themeColor="text1"/>
          <w:sz w:val="24"/>
          <w:szCs w:val="24"/>
          <w:lang w:val="pt-BR"/>
        </w:rPr>
        <w:t>by John Calvin</w:t>
      </w:r>
    </w:p>
    <w:p w:rsidR="0042130D" w:rsidRPr="003927C0" w:rsidRDefault="0042130D" w:rsidP="005E0800">
      <w:pPr>
        <w:pStyle w:val="NormalWeb"/>
        <w:spacing w:before="0" w:beforeAutospacing="0" w:after="240" w:afterAutospacing="0"/>
        <w:jc w:val="both"/>
        <w:rPr>
          <w:rFonts w:ascii="Arial" w:hAnsi="Arial" w:cs="Arial"/>
          <w:color w:val="000000"/>
        </w:rPr>
      </w:pPr>
    </w:p>
    <w:p w:rsidR="00A02E1D" w:rsidRDefault="0042130D" w:rsidP="005E0800">
      <w:pPr>
        <w:pStyle w:val="NormalWeb"/>
        <w:spacing w:before="0" w:beforeAutospacing="0" w:after="240" w:afterAutospacing="0"/>
        <w:jc w:val="both"/>
        <w:rPr>
          <w:rFonts w:ascii="Arial" w:hAnsi="Arial" w:cs="Arial"/>
          <w:b/>
          <w:color w:val="000000"/>
        </w:rPr>
      </w:pPr>
      <w:r w:rsidRPr="003927C0">
        <w:rPr>
          <w:rFonts w:ascii="Arial" w:hAnsi="Arial" w:cs="Arial"/>
          <w:b/>
          <w:color w:val="000000"/>
        </w:rPr>
        <w:t>Hc 3.17-18:</w:t>
      </w:r>
    </w:p>
    <w:p w:rsidR="00A02E1D"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The Prophet declares now at large what that rest would be of which he had spoken; it would be even this — that he would not cease to rejoice in God, even in the greatest afflictions. He indeed foresees how grievous the impending punishment would be, and he warns also and arouses the faithful, that they might perceive the approaching judgement of God. He says, Flourish shall not the fig, and no fruit shall be on the vines; fail shall the olive. First, the fig shall not flourish; then, the fields shall produce nothing; and lastly, the cattle and the sheep shall fail. Though the figs produce fruit without flowering, it is not yet an improper use of jrp,</w:t>
      </w:r>
      <w:r w:rsidRPr="003927C0">
        <w:rPr>
          <w:rFonts w:ascii="Arial" w:hAnsi="Arial" w:cs="Arial"/>
          <w:color w:val="000000"/>
        </w:rPr>
        <w:t xml:space="preserve"> </w:t>
      </w:r>
      <w:r w:rsidRPr="003927C0">
        <w:rPr>
          <w:rFonts w:ascii="Arial" w:hAnsi="Arial" w:cs="Arial"/>
          <w:color w:val="000000"/>
        </w:rPr>
        <w:t>perech, which means strictly to bud. f62 He means that the desolation of the land was nigh at hand, and that the people would be reduced to extreme poverty. But it was an instance of rare virtue, to be able to rejoice in the Lord, when occasions of sorrow met him on every side.</w:t>
      </w:r>
    </w:p>
    <w:p w:rsidR="003927C0"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The Prophet then teaches us what advantage it is to the faithful seasonably to submit to God, and to entertain serious fear when he threatens them,</w:t>
      </w:r>
      <w:r w:rsidRPr="003927C0">
        <w:rPr>
          <w:rFonts w:ascii="Arial" w:hAnsi="Arial" w:cs="Arial"/>
          <w:color w:val="000000"/>
        </w:rPr>
        <w:t xml:space="preserve"> </w:t>
      </w:r>
      <w:r w:rsidRPr="003927C0">
        <w:rPr>
          <w:rFonts w:ascii="Arial" w:hAnsi="Arial" w:cs="Arial"/>
          <w:color w:val="000000"/>
        </w:rPr>
        <w:t>and when he summons them to judgement; and he shows that though they might perish a hundred times, they would yet not perish, for the Lord would ever supply them with occasions of joy, and would also cherish this joy within, so as to enable them to rise above all their adversities. Though, then, the land was threatened with famine, and though no food would be supplied to them, they would yet be able always to rejoice in the God of their salvation; for they would know him to be their Father, though for a time he severely chastised them. This is a delineation of that rest of which he made mention before.</w:t>
      </w:r>
    </w:p>
    <w:p w:rsidR="003927C0"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The import of the whole is — “Though neither the figs, nor the vines, nor the olives, produce any fruit, and though the field be barren, though no food be given, yet I will rejoice in my God;” that is, our joy shall not depend on outward prosperity; for though the Lord may afflict us in an extreme degree, there will yet be always some consolation to sustain our minds, that they may not succumb under evils so grievous; for we are fully persuaded, that our salvation is in God’s hand, and that he is its faithful guardian. We shall, therefore, rest quietly, though heaven and earth were rolled together, and all places were full of confusion; yea, though God fulminated from heaven, we shall yet be in a tranquil state of mind, looking for his gratuitous salvation.</w:t>
      </w:r>
    </w:p>
    <w:p w:rsidR="003927C0"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 xml:space="preserve">We now perceive more clearly, that the sorrow produced by the sense of our guilt is recommended to us on account of its advantage; for nothing is worse than to provoke God’s </w:t>
      </w:r>
      <w:r w:rsidRPr="003927C0">
        <w:rPr>
          <w:rFonts w:ascii="Arial" w:hAnsi="Arial" w:cs="Arial"/>
          <w:color w:val="000000"/>
        </w:rPr>
        <w:lastRenderedPageBreak/>
        <w:t>wrath to destroy us; and nothing is better than to anticipate it, so that the Lord himself may comfort us. We shall not always escape, for he may apparently treat us with severity; but though  we may not be exempt from punishment, yet while he intends to humble us, he will give us reasons to rejoice: and then in his own time he will mitigate his severity, and by the effects will show himself propitious to us. Nevertheless, during the time when want or famine, or any other affliction, is to be borne, he will render us joyful with this one consolation, for, relying on his promises, we shall look for him as the God of our salvation. Hence, on one side Habakkuk sets the desolation of the land; and on the other, the inward joy which the faithful never fail to possess, for they are upheld by the perpetual favor of God. And thus he warns, as I have said, the children of God, that they might be prepared to bear want and famine, and calmly to submit to God’s chastisements; for had he not exhorted them as he did, they might have failed a hundred times.</w:t>
      </w:r>
    </w:p>
    <w:p w:rsidR="003927C0"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We may hence gather a most useful doctrine, — That whenever signs of God’s wrath meet us in outward things, this remedy remains to us — to consider what God is to us inwardly; for the inward joy, which faith brings to us, can overcome all fears, terrors, sorrows and anxieties.</w:t>
      </w:r>
    </w:p>
    <w:p w:rsidR="003927C0"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But we must notice what follows, In the God of my salvation: for sorrow would soon absorb all our thoughts, except God were present as our preserver. But how does he appear as such to the faithful? even when they estimate not his love by external things, but strengthen themselves by embracing the promise of his mercy, and never doubt but that he will be propitious to them; for it is impossible but that he will remember mercy even while he is angry. It follows —</w:t>
      </w:r>
    </w:p>
    <w:p w:rsidR="00A02E1D" w:rsidRPr="003927C0" w:rsidRDefault="0042130D" w:rsidP="005E0800">
      <w:pPr>
        <w:pStyle w:val="NormalWeb"/>
        <w:spacing w:before="0" w:beforeAutospacing="0" w:after="240" w:afterAutospacing="0"/>
        <w:jc w:val="both"/>
        <w:rPr>
          <w:rFonts w:ascii="Arial" w:hAnsi="Arial" w:cs="Arial"/>
          <w:b/>
          <w:color w:val="000000"/>
        </w:rPr>
      </w:pPr>
      <w:r w:rsidRPr="003927C0">
        <w:rPr>
          <w:rFonts w:ascii="Arial" w:hAnsi="Arial" w:cs="Arial"/>
          <w:b/>
          <w:color w:val="000000"/>
        </w:rPr>
        <w:t>Hc 3.19:</w:t>
      </w:r>
    </w:p>
    <w:p w:rsidR="003927C0"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He confirms the same truth, — that he sought no strength but in God alone. But there is an implied contrast between God and those supports on which men usually lean. There is indeed no one, who is not of a cheerful mind, when he possesses all necessary things, when no danger, no fear is impending: we are then courageous when all things smile on us. But the Prophet, by calling God his strength, sets him in opposition to all other supports; for he wishes to encourage the faithful to persevere in their  hope, however grievously God might afflict them. His meaning then is, — that even when evils impetuously rage against us, when we vacillate and are ready to fall every moment, God ought then to be our strength; for the aid which he has promised for our support is all-sufficient. We hence see that the Prophet entertained firm hope, and by his example animated the faithful, provided they had God propitious, however might all other things fail them.</w:t>
      </w:r>
    </w:p>
    <w:p w:rsidR="003927C0"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He will make, he says, my feet like those of hinds. I am inclined to refer this to their return to their own country, though some give this explanation, — “God will give the swiftest feet to his servants, so that they may pass over all obstacles to destroy their enemies;” but as they might think in their exile that their return was closed up against them, the Prophet introduces this most apt similitude, that God would give his people feet like those of hinds, so that they could climb the precipices of mountains, and dread no difficulties: He will then, he says, give me the feet of hinds, and make me to tread on my high places. Some think that this was said with regard to Judea, which is, as it is well known, mountainous; but I take the expression more simply in this way, — that God would make his faithful people to advance boldly and without fear along high places: for they who fear hide themselves and dare not to raise up the head, nor proceed openly along public roads; but the Prophet says, God will make me to tread on any high places.</w:t>
      </w:r>
    </w:p>
    <w:p w:rsidR="003927C0"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 xml:space="preserve">He at last adds, To the leader on my beatings. The first word some are wont to render conqueror. This inscription, To the leader, jxnml, lamenatsech, frequently occurs in the Psalms. </w:t>
      </w:r>
      <w:r w:rsidRPr="003927C0">
        <w:rPr>
          <w:rFonts w:ascii="Arial" w:hAnsi="Arial" w:cs="Arial"/>
          <w:color w:val="000000"/>
        </w:rPr>
        <w:lastRenderedPageBreak/>
        <w:t>To the conqueror, is the</w:t>
      </w:r>
      <w:r>
        <w:rPr>
          <w:rFonts w:ascii="Arial" w:hAnsi="Arial" w:cs="Arial"/>
          <w:color w:val="000000"/>
        </w:rPr>
        <w:t xml:space="preserve"> </w:t>
      </w:r>
      <w:r w:rsidRPr="003927C0">
        <w:rPr>
          <w:rFonts w:ascii="Arial" w:hAnsi="Arial" w:cs="Arial"/>
          <w:color w:val="000000"/>
        </w:rPr>
        <w:t>version of some; but it means, I have no doubt, the leader of the singers. Interpreters think that God is signified here by this title, for he presides over all the songs of the godly: and it may not inaptly be applied to him as the leader of the singers, as though the Prophet had said, — “God will be a strength to me; though I am weak in myself, I shall yet be strong in him; and he will enable me to surmount all obstacles, and I shall proceed boldly, who am now like one half-dead; and he will thus become the occasion of my song, and be the leader of the singers engaged in celebrating his praises, when he shall deliver from death his people in so wonderful a manner.” We hence see that the connection is not unsuitable, when he says, that there would be strength for him in God; and particularly as giving of thanks belonged to the leader or the chief singer, in order that God’s aid might be celebrated, not only privately but at the accustomed sacrifices, as was usually the case under the law. Those who explain it as denoting the beginning of a song, are extremely frigid and jejune in what they advance; I shall therefore pass it by.</w:t>
      </w:r>
    </w:p>
    <w:p w:rsidR="003927C0"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He adds, on my beatings. This word, twnygn, neginoth, I have already explained in my work on the Psalms. Some think that it signifies a melody, others render it beatings (pulsationes) or notes (modos;) and others</w:t>
      </w:r>
      <w:r>
        <w:rPr>
          <w:rFonts w:ascii="Arial" w:hAnsi="Arial" w:cs="Arial"/>
          <w:color w:val="000000"/>
        </w:rPr>
        <w:t xml:space="preserve"> </w:t>
      </w:r>
      <w:r w:rsidRPr="003927C0">
        <w:rPr>
          <w:rFonts w:ascii="Arial" w:hAnsi="Arial" w:cs="Arial"/>
          <w:color w:val="000000"/>
        </w:rPr>
        <w:t>consider that musical instruments are meant.</w:t>
      </w:r>
      <w:r>
        <w:rPr>
          <w:rFonts w:ascii="Arial" w:hAnsi="Arial" w:cs="Arial"/>
          <w:color w:val="000000"/>
        </w:rPr>
        <w:t xml:space="preserve"> </w:t>
      </w:r>
      <w:r w:rsidRPr="003927C0">
        <w:rPr>
          <w:rFonts w:ascii="Arial" w:hAnsi="Arial" w:cs="Arial"/>
          <w:color w:val="000000"/>
        </w:rPr>
        <w:t>I affirm nothing in a doubtful matter: and it is enough to bear in mind what we have said, — that the Prophet promises here to God a continual thanksgiving, when the faithful were redeemed, for not only each one would acknowledge that they had been saved by God’s hand, but all would assemble together in the Temple, and there testify their gratitude, and not only with their voices confess God as their Deliverer, but also with instruments of music, as we know it to have been the usual custom under the Law.</w:t>
      </w:r>
    </w:p>
    <w:p w:rsidR="003927C0"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PRAYER</w:t>
      </w:r>
    </w:p>
    <w:p w:rsidR="003927C0"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Grant, Almighty God, that as we cease not daily to provoke thy wrath against us, and as the hardness and obstinacy of our flesh is so great, that it is necessary for us to be in various ways afflicted,</w:t>
      </w:r>
    </w:p>
    <w:p w:rsidR="003927C0"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 O grant, that we may patiently bear thy chastisements, and under a deep feeling of sorrow flee to thy mercy; and may we in the meantime persevere in the hope of that mercy, which thou hast promised, and which has been once exhibited towards us in Christ, so that we may not depend on the earthly blessings of this perishable life, but relying on thy word may proceed in the course of our calling, until we shall at length be gathered into that blessed rest, which is laid up for us in heaven, through Christ one Lord.</w:t>
      </w:r>
    </w:p>
    <w:p w:rsidR="003927C0" w:rsidRPr="003927C0" w:rsidRDefault="003927C0"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Amen.</w:t>
      </w:r>
    </w:p>
    <w:p w:rsidR="00483891" w:rsidRPr="003927C0" w:rsidRDefault="00483891" w:rsidP="005E0800">
      <w:pPr>
        <w:pStyle w:val="NormalWeb"/>
        <w:spacing w:before="0" w:beforeAutospacing="0" w:after="240" w:afterAutospacing="0"/>
        <w:jc w:val="both"/>
        <w:rPr>
          <w:rFonts w:ascii="Arial" w:hAnsi="Arial" w:cs="Arial"/>
          <w:color w:val="000080"/>
        </w:rPr>
      </w:pPr>
    </w:p>
    <w:p w:rsidR="0042130D" w:rsidRDefault="00EB0241" w:rsidP="005E0800">
      <w:pPr>
        <w:pStyle w:val="NormalWeb"/>
        <w:numPr>
          <w:ilvl w:val="0"/>
          <w:numId w:val="3"/>
        </w:numPr>
        <w:spacing w:before="0" w:beforeAutospacing="0" w:after="240" w:afterAutospacing="0"/>
        <w:jc w:val="both"/>
        <w:rPr>
          <w:rFonts w:ascii="Arial" w:hAnsi="Arial" w:cs="Arial"/>
          <w:b/>
          <w:color w:val="000000"/>
        </w:rPr>
      </w:pPr>
      <w:r w:rsidRPr="003927C0">
        <w:rPr>
          <w:rFonts w:ascii="Arial" w:hAnsi="Arial" w:cs="Arial"/>
          <w:b/>
          <w:color w:val="000000"/>
        </w:rPr>
        <w:t xml:space="preserve">Parker, </w:t>
      </w:r>
      <w:r>
        <w:rPr>
          <w:rFonts w:ascii="Arial" w:hAnsi="Arial" w:cs="Arial"/>
          <w:b/>
          <w:color w:val="000000"/>
        </w:rPr>
        <w:t>C</w:t>
      </w:r>
      <w:r w:rsidRPr="003927C0">
        <w:rPr>
          <w:rFonts w:ascii="Arial" w:hAnsi="Arial" w:cs="Arial"/>
          <w:b/>
          <w:color w:val="000000"/>
        </w:rPr>
        <w:t xml:space="preserve">ity </w:t>
      </w:r>
      <w:r>
        <w:rPr>
          <w:rFonts w:ascii="Arial" w:hAnsi="Arial" w:cs="Arial"/>
          <w:b/>
          <w:color w:val="000000"/>
        </w:rPr>
        <w:t>T</w:t>
      </w:r>
      <w:r w:rsidRPr="003927C0">
        <w:rPr>
          <w:rFonts w:ascii="Arial" w:hAnsi="Arial" w:cs="Arial"/>
          <w:b/>
          <w:color w:val="000000"/>
        </w:rPr>
        <w:t>emple, 1871, p. 273.</w:t>
      </w:r>
    </w:p>
    <w:p w:rsidR="005E0800" w:rsidRPr="003927C0" w:rsidRDefault="005E0800" w:rsidP="005E0800">
      <w:pPr>
        <w:pStyle w:val="NormalWeb"/>
        <w:spacing w:before="0" w:beforeAutospacing="0" w:after="240" w:afterAutospacing="0"/>
        <w:ind w:left="720"/>
        <w:jc w:val="both"/>
        <w:rPr>
          <w:rFonts w:ascii="Arial" w:hAnsi="Arial" w:cs="Arial"/>
          <w:b/>
          <w:color w:val="000000"/>
        </w:rPr>
      </w:pPr>
    </w:p>
    <w:p w:rsidR="00483891" w:rsidRPr="005E0800" w:rsidRDefault="005E0800" w:rsidP="005E0800">
      <w:pPr>
        <w:pStyle w:val="NormalWeb"/>
        <w:spacing w:before="0" w:beforeAutospacing="0" w:after="240" w:afterAutospacing="0"/>
        <w:jc w:val="both"/>
        <w:rPr>
          <w:rFonts w:ascii="Arial" w:hAnsi="Arial" w:cs="Arial"/>
          <w:b/>
          <w:color w:val="000000"/>
        </w:rPr>
      </w:pPr>
      <w:r w:rsidRPr="005E0800">
        <w:rPr>
          <w:rFonts w:ascii="Arial" w:hAnsi="Arial" w:cs="Arial"/>
          <w:b/>
          <w:color w:val="000000"/>
        </w:rPr>
        <w:t xml:space="preserve">Hc </w:t>
      </w:r>
      <w:r w:rsidR="00483891" w:rsidRPr="005E0800">
        <w:rPr>
          <w:rFonts w:ascii="Arial" w:hAnsi="Arial" w:cs="Arial"/>
          <w:b/>
          <w:color w:val="000000"/>
        </w:rPr>
        <w:t>3</w:t>
      </w:r>
      <w:r w:rsidRPr="005E0800">
        <w:rPr>
          <w:rFonts w:ascii="Arial" w:hAnsi="Arial" w:cs="Arial"/>
          <w:b/>
          <w:color w:val="000000"/>
        </w:rPr>
        <w:t>.</w:t>
      </w:r>
      <w:r w:rsidR="00483891" w:rsidRPr="005E0800">
        <w:rPr>
          <w:rFonts w:ascii="Arial" w:hAnsi="Arial" w:cs="Arial"/>
          <w:b/>
          <w:color w:val="000000"/>
        </w:rPr>
        <w:t>17-18</w:t>
      </w:r>
      <w:r>
        <w:rPr>
          <w:rFonts w:ascii="Arial" w:hAnsi="Arial" w:cs="Arial"/>
          <w:b/>
          <w:color w:val="000000"/>
        </w:rPr>
        <w:t>:</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O profeta aqui declara duas coisas que são de suprema importância na vida mais elevada do homem.</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lastRenderedPageBreak/>
        <w:t>I. Ele declara a possibilidade de ter alegria independentemente de todas as coisas externas. Aqui está um homem que tem um segredo - um homem que surge em meio à pompa da natureza, a produtividade do verão, e diz: "Embora toda luz se apague e toda raiz seque, tenho uma alegria que não pode ser prejudicada. " Homens desse tipo nos estimulam; eles estimulam a indagação - eles levam nosso coração a uma nova direção de pensamento, expectativa e propósito.</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II. O profeta declara que toda a sua preocupação é com a salvação. Não sobre a prosperidade secular. Existe uma lei que diz que o maior inclui o menos. Habacuque seguiu o significado dessa lei e a aplicou em sua própria vida e experiência. "Vou me alegrar no Deus da minha salvação." Não apenas no Deus da providência. A salvação inclui providência. Aquele que cuida de sua alma reúne toda a sua vida e é o senhor de toda a situação de seu ser, perspectivas e destino.</w:t>
      </w:r>
    </w:p>
    <w:p w:rsidR="00EB0241" w:rsidRDefault="00EB0241" w:rsidP="005E0800">
      <w:pPr>
        <w:pStyle w:val="NormalWeb"/>
        <w:spacing w:before="0" w:beforeAutospacing="0" w:after="240" w:afterAutospacing="0"/>
        <w:jc w:val="both"/>
        <w:rPr>
          <w:rFonts w:ascii="Arial" w:hAnsi="Arial" w:cs="Arial"/>
          <w:b/>
          <w:color w:val="000000"/>
        </w:rPr>
      </w:pPr>
    </w:p>
    <w:p w:rsidR="00EB0241" w:rsidRDefault="00EB0241" w:rsidP="00EB0241">
      <w:pPr>
        <w:pStyle w:val="PargrafodaLista"/>
        <w:numPr>
          <w:ilvl w:val="0"/>
          <w:numId w:val="3"/>
        </w:numPr>
        <w:autoSpaceDE w:val="0"/>
        <w:autoSpaceDN w:val="0"/>
        <w:adjustRightInd w:val="0"/>
        <w:spacing w:after="240" w:line="240" w:lineRule="auto"/>
        <w:rPr>
          <w:rFonts w:ascii="Arial" w:hAnsi="Arial" w:cs="Arial"/>
          <w:b/>
          <w:noProof w:val="0"/>
          <w:sz w:val="24"/>
          <w:szCs w:val="24"/>
          <w:lang w:val="pt-BR"/>
        </w:rPr>
      </w:pPr>
      <w:r w:rsidRPr="00480574">
        <w:rPr>
          <w:rFonts w:ascii="Arial" w:hAnsi="Arial" w:cs="Arial"/>
          <w:b/>
          <w:noProof w:val="0"/>
          <w:sz w:val="24"/>
          <w:szCs w:val="24"/>
          <w:lang w:val="pt-BR"/>
        </w:rPr>
        <w:t>Albert Barnes' Notes on the Bible - Albert Barnes (1798-1870)</w:t>
      </w:r>
    </w:p>
    <w:p w:rsidR="00EB0241" w:rsidRDefault="00EB0241" w:rsidP="005E0800">
      <w:pPr>
        <w:pStyle w:val="NormalWeb"/>
        <w:spacing w:before="0" w:beforeAutospacing="0" w:after="240" w:afterAutospacing="0"/>
        <w:jc w:val="both"/>
        <w:rPr>
          <w:rFonts w:ascii="Arial" w:hAnsi="Arial" w:cs="Arial"/>
          <w:b/>
          <w:color w:val="000000"/>
        </w:rPr>
      </w:pPr>
    </w:p>
    <w:p w:rsidR="00483891" w:rsidRPr="005E0800" w:rsidRDefault="00483891" w:rsidP="005E0800">
      <w:pPr>
        <w:pStyle w:val="NormalWeb"/>
        <w:spacing w:before="0" w:beforeAutospacing="0" w:after="240" w:afterAutospacing="0"/>
        <w:jc w:val="both"/>
        <w:rPr>
          <w:rFonts w:ascii="Arial" w:hAnsi="Arial" w:cs="Arial"/>
          <w:b/>
          <w:color w:val="000000"/>
        </w:rPr>
      </w:pPr>
      <w:r w:rsidRPr="005E0800">
        <w:rPr>
          <w:rFonts w:ascii="Arial" w:hAnsi="Arial" w:cs="Arial"/>
          <w:b/>
          <w:color w:val="000000"/>
        </w:rPr>
        <w:t>H</w:t>
      </w:r>
      <w:r w:rsidR="005E0800" w:rsidRPr="005E0800">
        <w:rPr>
          <w:rFonts w:ascii="Arial" w:hAnsi="Arial" w:cs="Arial"/>
          <w:b/>
          <w:color w:val="000000"/>
        </w:rPr>
        <w:t>c</w:t>
      </w:r>
      <w:r w:rsidRPr="005E0800">
        <w:rPr>
          <w:rFonts w:ascii="Arial" w:hAnsi="Arial" w:cs="Arial"/>
          <w:b/>
          <w:color w:val="000000"/>
        </w:rPr>
        <w:t xml:space="preserve"> 3</w:t>
      </w:r>
      <w:r w:rsidR="005E0800" w:rsidRPr="005E0800">
        <w:rPr>
          <w:rFonts w:ascii="Arial" w:hAnsi="Arial" w:cs="Arial"/>
          <w:b/>
          <w:color w:val="000000"/>
        </w:rPr>
        <w:t>.</w:t>
      </w:r>
      <w:r w:rsidRPr="005E0800">
        <w:rPr>
          <w:rFonts w:ascii="Arial" w:hAnsi="Arial" w:cs="Arial"/>
          <w:b/>
          <w:color w:val="000000"/>
        </w:rPr>
        <w:t>17</w:t>
      </w:r>
      <w:r w:rsidR="005E0800">
        <w:rPr>
          <w:rFonts w:ascii="Arial" w:hAnsi="Arial" w:cs="Arial"/>
          <w:b/>
          <w:color w:val="000000"/>
        </w:rPr>
        <w:t>:</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Embora - literalmente, por</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A figueira não florescerá - O profeta repete sua confiança em Deus, pressupondo seu conhecimento de que todas as esperanças humanas devem falhar. Eu sei, ele diz, toda permanência e suporte irão falhar; ele conta do menor ao maior, os frutos das árvores, a figueira, a videira e a oliveira, para doçura, alegria, alegria Salmos 104: 15. daí o bem-estar da videira e da figueira fornece o quadro proverbial de paz e descanso. Estes ou não brotarão, ou no momento da colheita dos frutos não terão produto ou, tendo, por assim dizer, trabalhado para dar fruto, mentirão e falharão: ainda mais, “o próprio sustento da vida” faltará; “Os campos não produzirão carne”; todos os campos, como se fossem apenas um, terão um lote comum, a esterilidade.</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Ainda mais; os rebanhos serão cortados do aprisco; não apenas aqueles, alimentando-se em campos e planícies abertas, serão expulsos, mas serão levados pelo inimigo dos redil, onde pareciam encerrados com segurança; e não somente estes, mas “não haverá rebanho nas baias”, até mesmo os animais mais fortes cairão completamente; toda ajuda para trabalho, ou para roupa, ou para comida cessará; ele não fala de privação, fracasso parcial, mas da perda total de todas as coisas, nenhuma carne dos campos, nenhum rebanho nas baias; e o que então?</w:t>
      </w:r>
    </w:p>
    <w:p w:rsidR="00483891" w:rsidRPr="005E0800" w:rsidRDefault="005E0800" w:rsidP="005E0800">
      <w:pPr>
        <w:pStyle w:val="NormalWeb"/>
        <w:spacing w:before="0" w:beforeAutospacing="0" w:after="240" w:afterAutospacing="0"/>
        <w:jc w:val="both"/>
        <w:rPr>
          <w:rFonts w:ascii="Arial" w:hAnsi="Arial" w:cs="Arial"/>
          <w:b/>
          <w:color w:val="000000"/>
        </w:rPr>
      </w:pPr>
      <w:r w:rsidRPr="005E0800">
        <w:rPr>
          <w:rFonts w:ascii="Arial" w:hAnsi="Arial" w:cs="Arial"/>
          <w:b/>
          <w:color w:val="000000"/>
        </w:rPr>
        <w:t>Hc</w:t>
      </w:r>
      <w:r w:rsidR="00483891" w:rsidRPr="005E0800">
        <w:rPr>
          <w:rFonts w:ascii="Arial" w:hAnsi="Arial" w:cs="Arial"/>
          <w:b/>
          <w:color w:val="000000"/>
        </w:rPr>
        <w:t xml:space="preserve"> 3</w:t>
      </w:r>
      <w:r w:rsidRPr="005E0800">
        <w:rPr>
          <w:rFonts w:ascii="Arial" w:hAnsi="Arial" w:cs="Arial"/>
          <w:b/>
          <w:color w:val="000000"/>
        </w:rPr>
        <w:t>.</w:t>
      </w:r>
      <w:r w:rsidR="00483891" w:rsidRPr="005E0800">
        <w:rPr>
          <w:rFonts w:ascii="Arial" w:hAnsi="Arial" w:cs="Arial"/>
          <w:b/>
          <w:color w:val="000000"/>
        </w:rPr>
        <w:t>18</w:t>
      </w:r>
      <w:r w:rsidR="00480574">
        <w:rPr>
          <w:rFonts w:ascii="Arial" w:hAnsi="Arial" w:cs="Arial"/>
          <w:b/>
          <w:color w:val="000000"/>
        </w:rPr>
        <w:t>:</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 xml:space="preserve">Ainda assim, vou me alegrar no Senhor, vou me alegrar no Deus da minha salvação. - As palavras são muito impressionantes, pois estão no hebraico. “Pois”, diz ele, “a figueira não florescerá e não há fruto nas vinhas, o trabalho da oliveira falhou”; (o profeta não olha apenas para essas coisas, mas em sua mente está no meio delas, elas acabaram, e ele entre elas, sentindo seus efeitos) “e o campo não produziu alimento; o rebanho foi cortado do curral e não há rebanho no estábulo; e eu." Ele relata isso como o resultado de tudo o que aconteceu antes; tal e tal era o estado das árvores frutíferas, safra, colheita, rebanhos e manadas; tal era o </w:t>
      </w:r>
      <w:r w:rsidRPr="003927C0">
        <w:rPr>
          <w:rFonts w:ascii="Arial" w:hAnsi="Arial" w:cs="Arial"/>
          <w:color w:val="000000"/>
        </w:rPr>
        <w:lastRenderedPageBreak/>
        <w:t>aspecto de toda a natureza, viva ou inanimada; tudo era estéril, decepcionante; tudo falhou e se foi; e então, finalmente, ele volta a si, e eu; o que ele está fazendo, quando toda a natureza e toda esperança aparente estão mortas? assim e assim é com eles; e eu vou me alegrar.</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Ele quase usa a expressão para exultação do inimigo, adotando a mesma palavra apenas de uma forma mais suave. “A alegria exultante deles estava” concentrada nisso, “como devorar os pobres secretamente”; ele também tinha “alegria exultante”. Há uma alegria contra a alegria - uma alegria deles na posse de tudo o que sua rapacidade cobiça, na posse de todas as coisas: uma alegria dele em meio à privação de todas as coisas. Ele contrasta as duas alegrias, como Davi fazia antigamente; Salmos 17: 13, Salmos 17: 15: “os homens do mundo, cuja porção está nesta vida, cujo ventre encheste com o teu tesouro escondido; eles são fartos de crianças e deixam seus bens para seus bebês: Eu, ”ele acrescenta,“ Eu verei Tua Presença em justiça, eu serei saciado, no despertar, com Tua imagem ”. Então, Habacuque: “Não vou apenas alegrar-me, mas gritar de alegria”; e não apenas, mas "Eu partirei para a alegria;" e isso não apenas por um tempo; ambas as palavras expressam uma atração, anseio da alma, e isto ainda mais e mais: “Gritarei de alegria e gritarei; Vou saltar de alegria e seguir em frente. ”</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Mas de onde vem a fonte dessa alegria incomensurável e indizível? No Senhor, o Deus Imutável, “que é, era e há de vir”, eu sou (é o Nome incomunicável); no Deus da minha salvação: é quase o Nome de Jesus; pois jesus é a salvação, e o nome significa “o Senhor é a salvação”; de onde as palavras são aqui traduzidas até mesmo por um judeu "em Deus, o autor de minha redenção", e ainda mais docemente por um pai. Agostinho, de Civ. D. xviii. 32: “Para mim o que alguns manuscritos têm; 'Eu me alegrarei em Deus, meu Jesus', parece melhor do que o que eles têm, que não estabeleceram o próprio Nome (mas salvador) que para nós é mais amoroso e doce nomear. ”)“ Em Deus, meu Jesus ”. Nele começa sua alegria, para Ele e Nele ela flui continuamente; antes de se aventurar, em meio a toda a desolação, a falar de alegria, ele nomeia o Nome de Deus e, por assim dizer, permanece em Deus, é envolvido e envolvido por Deus; triste eu (as palavras estão nesta ordem) "e eu no Senhor gritaria de alegria."</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Ele vem, por assim dizer, e se coloca bem perto de Deus, para que nada, nem mesmo sua alegria, fique entre ele e Deus; “E eu no Senhor”. Toda a criação, como falhou, cessa de ser; tudo fora de Deus: ele fala apenas de si mesmo e de Deus, ou melhor, de si mesmo em Deus; e como Ele, Deus, vem antes de sua alegria, como sua fonte, assim Nele ele se perde, com uma alegria que não pode ser contida, nem expressa, nem descanso, mas se expressa nos movimentos alegres do amor incansável. “Eu ligaria de alegria em meu Deus Salvador.” Na verdade, toda a nossa alegria é estar n'Aquele em que é todo Bem, que é todo Bondade e todo Amor.</w:t>
      </w:r>
    </w:p>
    <w:p w:rsidR="00483891" w:rsidRPr="00480574" w:rsidRDefault="00480574" w:rsidP="005E0800">
      <w:pPr>
        <w:pStyle w:val="NormalWeb"/>
        <w:spacing w:before="0" w:beforeAutospacing="0" w:after="240" w:afterAutospacing="0"/>
        <w:jc w:val="both"/>
        <w:rPr>
          <w:rFonts w:ascii="Arial" w:hAnsi="Arial" w:cs="Arial"/>
          <w:b/>
          <w:color w:val="000000"/>
        </w:rPr>
      </w:pPr>
      <w:r w:rsidRPr="00480574">
        <w:rPr>
          <w:rFonts w:ascii="Arial" w:hAnsi="Arial" w:cs="Arial"/>
          <w:b/>
          <w:color w:val="000000"/>
        </w:rPr>
        <w:t>Hc</w:t>
      </w:r>
      <w:r w:rsidR="00483891" w:rsidRPr="00480574">
        <w:rPr>
          <w:rFonts w:ascii="Arial" w:hAnsi="Arial" w:cs="Arial"/>
          <w:b/>
          <w:color w:val="000000"/>
        </w:rPr>
        <w:t xml:space="preserve"> 3</w:t>
      </w:r>
      <w:r w:rsidRPr="00480574">
        <w:rPr>
          <w:rFonts w:ascii="Arial" w:hAnsi="Arial" w:cs="Arial"/>
          <w:b/>
          <w:color w:val="000000"/>
        </w:rPr>
        <w:t>.</w:t>
      </w:r>
      <w:r w:rsidR="00483891" w:rsidRPr="00480574">
        <w:rPr>
          <w:rFonts w:ascii="Arial" w:hAnsi="Arial" w:cs="Arial"/>
          <w:b/>
          <w:color w:val="000000"/>
        </w:rPr>
        <w:t>19</w:t>
      </w:r>
      <w:r>
        <w:rPr>
          <w:rFonts w:ascii="Arial" w:hAnsi="Arial" w:cs="Arial"/>
          <w:b/>
          <w:color w:val="000000"/>
        </w:rPr>
        <w:t>:</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 xml:space="preserve">O Senhor Deus é minha força - O profeta não apenas exulta e triunfa interiormente em Deus, mas também confessa em palavras de louvor que Nele ele tem todas as coisas, que Ele é Todas as coisas nele. E como ele havia confessado o Pai, sob o Nome pelo qual Ele se revelou a Moisés e ao Filho, “o Senhor Deus da minha salvação”, ele confessa Deus o Espírito Santo, que, em nós, é a nossa força. “Ele é a nossa força”, para que por meio Dele possamos fazer todas as coisas; “Ele é a nossa força”, de modo que sem Ele nada podemos fazer; “Ele é a nossa força”, de modo que quando aplicamos força, não colocamos nada de nosso, não acrescentamos nada de nosso, não usamos nossa própria força, da qual não temos nenhuma, mas usamos a Dele; e o temos sempre pronto para usar, como se fosse nosso. Pois não é </w:t>
      </w:r>
      <w:r w:rsidRPr="003927C0">
        <w:rPr>
          <w:rFonts w:ascii="Arial" w:hAnsi="Arial" w:cs="Arial"/>
          <w:color w:val="000000"/>
        </w:rPr>
        <w:lastRenderedPageBreak/>
        <w:t>nosso e é nosso; não o nosso, i. e., não de ou de nós mesmos; mas os nossos, visto que está em nós, sim, “Ele, o Senhor nosso Deus, é a nossa força”, não sem nós, pois Ele é a nossa força, mas em nós.</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 então ele diz mais, como podemos usá-lo como nosso. "Ele fará meus pés como cervos", que saltaram para cima por meio de Sua força transmitida, pisaram, quando assustados por alarmes aqui embaixo, fugiram sem lágrimas para seus fedorentos nativos, saltaram de altura em altura e, finalmente, mostraram-se em algum pico alto, e de pé na Rocha, olhe para o mundo inteiro abaixo de seus pés e para cima no alto. Mesmo assim, quando no fim do mundo tudo falhará, e o amor de muitos esfriará, e a Igreja, que é comparada à figueira, a videira e a (Lucas 13: 6; Isa 5: 1; 21:33; etc. Rom_11: 17.) azeitona, não produzirá frutos, e a doçura será corrompida por vaidades, e o óleo da misericórdia secará, e as lâmpadas se apagarão, e suas promessas falharão e ela permanecerá, tendo “a demonstração de bondade, mas negando o poder dela; em palavras confessando Deus, e em obras negando-O; ” e por suas próprias negligências, ou descuido dos pastores, as ovelhas de Cristo perecerão de Seu próprio rebanho, e aqueles que deveriam ser fortes para trabalhar 1Co_9: 9-10. cessará, os eleitos de Deus se regozijarão Nele, "contemplando a Sua bondade e amando-o em todas as coisas, e Ele lhes dará afeições gratuitas e ardentes anseios de santo amor, pelos quais não caminharão apenas, mas percorrerão o Seu caminho mandamentos e prevalecer sobre os inimigos de sua salvação. ”</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No entanto, embora essa força seja interior e seja usada pelo homem, ainda assim é Deus que a concede e que a guia. Não o homem deve "dirigir seus próprios caminhos", mas "Ele me fará andar (como em caminho plano) sobre o meu lugar elevado." Lugares íngremes e escorregadios e penhascos de fedor são apenas caminhos para a altura segura acima, para aqueles a quem Deus faz andar sobre eles; e já que ele passou por todas as coisas terrenas, quais são seus lugares altos, mas os lugares celestiais, até mesmo sua casa, mesmo enquanto um peregrino aqui, mas agora no final, muito mais sua casa, quando não apenas na esperança, mas na verdade , ele é "levantado juntamente e feito sentar-se junto nos lugares celestiais em Cristo Jesus?" Eph_2: 6)</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 agora o que resta então, senão que esta canção de louvor deve durar para sempre? E assim não é sem sentido, nem era do pensamento antigo ser assim que aqui estão, no final, palavras que em outros lugares nos Salmos sempre estão no início. Nem está em qualquer outro lugar, "sobre meus instrumentos de cordas".</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Ao cantor principal em meus instrumentos de cordas - Àquele a quem todo o louvor é devido, por meio de quem louvamos a Si mesmo, Seu Espírito implorando em nós, por nós, "em meus instrumentos de cordas." Ele mesmo, provendo, por assim dizer, e ensinando o prelúdio da canção sem fim, e por Seu espírito, soprando no instrumento que Ele afinou, e retribuindo fielmente, em união com o coro celestial com o qual está agora misturado , o hino angelical, "Glória a Deus nas alturas".</w:t>
      </w:r>
    </w:p>
    <w:p w:rsidR="00483891" w:rsidRPr="003927C0" w:rsidRDefault="00483891" w:rsidP="005E0800">
      <w:pPr>
        <w:pStyle w:val="NormalWeb"/>
        <w:spacing w:before="0" w:beforeAutospacing="0" w:after="240" w:afterAutospacing="0"/>
        <w:jc w:val="both"/>
        <w:rPr>
          <w:rFonts w:ascii="Arial" w:hAnsi="Arial" w:cs="Arial"/>
          <w:color w:val="000000"/>
        </w:rPr>
      </w:pPr>
    </w:p>
    <w:p w:rsidR="00EB0241" w:rsidRPr="00EB0241" w:rsidRDefault="00EB0241" w:rsidP="00EB0241">
      <w:pPr>
        <w:pStyle w:val="PargrafodaLista"/>
        <w:numPr>
          <w:ilvl w:val="0"/>
          <w:numId w:val="3"/>
        </w:numPr>
        <w:autoSpaceDE w:val="0"/>
        <w:autoSpaceDN w:val="0"/>
        <w:adjustRightInd w:val="0"/>
        <w:spacing w:after="240" w:line="240" w:lineRule="auto"/>
        <w:rPr>
          <w:rFonts w:ascii="Arial" w:hAnsi="Arial" w:cs="Arial"/>
          <w:b/>
          <w:sz w:val="24"/>
          <w:szCs w:val="24"/>
          <w:lang w:val="pt-BR"/>
        </w:rPr>
      </w:pPr>
      <w:r w:rsidRPr="00480574">
        <w:rPr>
          <w:rFonts w:ascii="Arial" w:hAnsi="Arial" w:cs="Arial"/>
          <w:b/>
          <w:bCs/>
          <w:noProof w:val="0"/>
          <w:sz w:val="24"/>
          <w:szCs w:val="24"/>
          <w:lang w:val="pt-BR"/>
        </w:rPr>
        <w:t xml:space="preserve">The Cambridge Bible for Schools and Colleges, </w:t>
      </w:r>
      <w:r w:rsidRPr="00480574">
        <w:rPr>
          <w:rFonts w:ascii="Arial" w:hAnsi="Arial" w:cs="Arial"/>
          <w:b/>
          <w:noProof w:val="0"/>
          <w:sz w:val="24"/>
          <w:szCs w:val="24"/>
          <w:lang w:val="pt-BR"/>
        </w:rPr>
        <w:t>by Cambridge University Press. Published in 1882-1921.</w:t>
      </w:r>
    </w:p>
    <w:p w:rsidR="00483891" w:rsidRPr="003927C0" w:rsidRDefault="00483891" w:rsidP="005E0800">
      <w:pPr>
        <w:autoSpaceDE w:val="0"/>
        <w:autoSpaceDN w:val="0"/>
        <w:adjustRightInd w:val="0"/>
        <w:spacing w:after="240" w:line="240" w:lineRule="auto"/>
        <w:rPr>
          <w:rFonts w:ascii="Arial" w:hAnsi="Arial" w:cs="Arial"/>
          <w:noProof w:val="0"/>
          <w:sz w:val="24"/>
          <w:szCs w:val="24"/>
          <w:lang w:val="pt-BR"/>
        </w:rPr>
      </w:pPr>
    </w:p>
    <w:p w:rsidR="00483891" w:rsidRPr="00480574" w:rsidRDefault="00480574" w:rsidP="005E0800">
      <w:pPr>
        <w:pStyle w:val="NormalWeb"/>
        <w:spacing w:before="0" w:beforeAutospacing="0" w:after="240" w:afterAutospacing="0"/>
        <w:jc w:val="both"/>
        <w:rPr>
          <w:rFonts w:ascii="Arial" w:hAnsi="Arial" w:cs="Arial"/>
          <w:b/>
          <w:color w:val="000000"/>
        </w:rPr>
      </w:pPr>
      <w:r w:rsidRPr="00480574">
        <w:rPr>
          <w:rFonts w:ascii="Arial" w:hAnsi="Arial" w:cs="Arial"/>
          <w:b/>
          <w:color w:val="000000"/>
        </w:rPr>
        <w:t>Hc</w:t>
      </w:r>
      <w:r w:rsidR="00483891" w:rsidRPr="00480574">
        <w:rPr>
          <w:rFonts w:ascii="Arial" w:hAnsi="Arial" w:cs="Arial"/>
          <w:b/>
          <w:color w:val="000000"/>
        </w:rPr>
        <w:t xml:space="preserve"> 3</w:t>
      </w:r>
      <w:r w:rsidRPr="00480574">
        <w:rPr>
          <w:rFonts w:ascii="Arial" w:hAnsi="Arial" w:cs="Arial"/>
          <w:b/>
          <w:color w:val="000000"/>
        </w:rPr>
        <w:t>.</w:t>
      </w:r>
      <w:r w:rsidR="00483891" w:rsidRPr="00480574">
        <w:rPr>
          <w:rFonts w:ascii="Arial" w:hAnsi="Arial" w:cs="Arial"/>
          <w:b/>
          <w:color w:val="000000"/>
        </w:rPr>
        <w:t>17-19</w:t>
      </w:r>
      <w:r>
        <w:rPr>
          <w:rFonts w:ascii="Arial" w:hAnsi="Arial" w:cs="Arial"/>
          <w:b/>
          <w:color w:val="000000"/>
        </w:rPr>
        <w:t>:</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lastRenderedPageBreak/>
        <w:t>Não é fácil dizer se Hab_3: 17 contém uma série de suposições referentes ao que pode acontecer no futuro, ou descreve uma condição das coisas realmente existentes. A última maneira de ler o versículo é a mais natural. O versículo não sugere uma condição de escassez e esterilidade decorrente de uma invasão hostil da terra, mas sim devido à incidência de graves calamidades naturais. A palavra para, com a qual o versículo começa, conecta-se muito vagamente com o Hab_3: 16 anterior. O humor do palestrante também em Hab_3: 18-19 é confiante e jubiloso, em forte contraste com a escuridão e terror de Hab_3: 16. É possível que o poema terminasse originalmente com Hab_3: 16, e que Hab_3: 17-19 sejam uma adição. A diferença de tom em Hab_3: 16 e Hab_3: 17-19 não é decisiva, pois em tais poemas a mente do autor não raramente passa de antecipações sombrias à confiança.</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O versículo pode ser lido:</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Pois embora a figueira não floresça,</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 não há fruto nas vinhas;</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O produto da azeitona acaba,</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 os campos não produzem carne;</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O rebanho é cortado da dobra,</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 não há rebanho nas baias.</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É a comunidade que fala em Hab_3: 17-19, como fica evidente em Hab_3: 18-19.</w:t>
      </w:r>
    </w:p>
    <w:p w:rsidR="00483891" w:rsidRPr="003927C0" w:rsidRDefault="00483891" w:rsidP="005E0800">
      <w:pPr>
        <w:pStyle w:val="NormalWeb"/>
        <w:spacing w:before="0" w:beforeAutospacing="0" w:after="240" w:afterAutospacing="0"/>
        <w:jc w:val="both"/>
        <w:rPr>
          <w:rFonts w:ascii="Arial" w:hAnsi="Arial" w:cs="Arial"/>
          <w:color w:val="000000"/>
        </w:rPr>
      </w:pPr>
    </w:p>
    <w:p w:rsidR="00EB0241" w:rsidRDefault="00EB0241" w:rsidP="00EB0241">
      <w:pPr>
        <w:pStyle w:val="PargrafodaLista"/>
        <w:numPr>
          <w:ilvl w:val="0"/>
          <w:numId w:val="3"/>
        </w:numPr>
        <w:autoSpaceDE w:val="0"/>
        <w:autoSpaceDN w:val="0"/>
        <w:adjustRightInd w:val="0"/>
        <w:spacing w:after="240" w:line="240" w:lineRule="auto"/>
        <w:rPr>
          <w:rFonts w:ascii="Arial" w:hAnsi="Arial" w:cs="Arial"/>
          <w:b/>
          <w:sz w:val="24"/>
          <w:szCs w:val="24"/>
          <w:lang w:val="pt-BR"/>
        </w:rPr>
      </w:pPr>
      <w:r w:rsidRPr="00EB0241">
        <w:rPr>
          <w:rFonts w:ascii="Arial" w:hAnsi="Arial" w:cs="Arial"/>
          <w:b/>
          <w:noProof w:val="0"/>
          <w:sz w:val="24"/>
          <w:szCs w:val="24"/>
          <w:lang w:val="pt-BR"/>
        </w:rPr>
        <w:t>Adam Clarke's Commentary on the Bible - Adam Clarke, LL.D., F.S.A., (1715-1832)</w:t>
      </w:r>
    </w:p>
    <w:p w:rsidR="00EB0241" w:rsidRPr="00480574" w:rsidRDefault="00EB0241" w:rsidP="00EB0241">
      <w:pPr>
        <w:pStyle w:val="PargrafodaLista"/>
        <w:autoSpaceDE w:val="0"/>
        <w:autoSpaceDN w:val="0"/>
        <w:adjustRightInd w:val="0"/>
        <w:spacing w:after="240" w:line="240" w:lineRule="auto"/>
        <w:rPr>
          <w:rFonts w:ascii="Arial" w:hAnsi="Arial" w:cs="Arial"/>
          <w:b/>
          <w:sz w:val="24"/>
          <w:szCs w:val="24"/>
          <w:lang w:val="pt-BR"/>
        </w:rPr>
      </w:pPr>
    </w:p>
    <w:p w:rsidR="00483891" w:rsidRPr="003927C0" w:rsidRDefault="00483891" w:rsidP="005E0800">
      <w:pPr>
        <w:pStyle w:val="NormalWeb"/>
        <w:spacing w:before="0" w:beforeAutospacing="0" w:after="240" w:afterAutospacing="0"/>
        <w:jc w:val="both"/>
        <w:rPr>
          <w:rFonts w:ascii="Arial" w:hAnsi="Arial" w:cs="Arial"/>
          <w:lang w:val="pt-BR"/>
        </w:rPr>
      </w:pPr>
    </w:p>
    <w:p w:rsidR="00483891" w:rsidRPr="00480574" w:rsidRDefault="00480574" w:rsidP="005E0800">
      <w:pPr>
        <w:pStyle w:val="NormalWeb"/>
        <w:spacing w:before="0" w:beforeAutospacing="0" w:after="240" w:afterAutospacing="0"/>
        <w:jc w:val="both"/>
        <w:rPr>
          <w:rFonts w:ascii="Arial" w:hAnsi="Arial" w:cs="Arial"/>
          <w:b/>
          <w:color w:val="000000"/>
        </w:rPr>
      </w:pPr>
      <w:r w:rsidRPr="00480574">
        <w:rPr>
          <w:rFonts w:ascii="Arial" w:hAnsi="Arial" w:cs="Arial"/>
          <w:b/>
          <w:color w:val="000000"/>
        </w:rPr>
        <w:t>Hc</w:t>
      </w:r>
      <w:r w:rsidR="00483891" w:rsidRPr="00480574">
        <w:rPr>
          <w:rFonts w:ascii="Arial" w:hAnsi="Arial" w:cs="Arial"/>
          <w:b/>
          <w:color w:val="000000"/>
        </w:rPr>
        <w:t xml:space="preserve"> 3</w:t>
      </w:r>
      <w:r w:rsidRPr="00480574">
        <w:rPr>
          <w:rFonts w:ascii="Arial" w:hAnsi="Arial" w:cs="Arial"/>
          <w:b/>
          <w:color w:val="000000"/>
        </w:rPr>
        <w:t>.</w:t>
      </w:r>
      <w:r w:rsidR="00483891" w:rsidRPr="00480574">
        <w:rPr>
          <w:rFonts w:ascii="Arial" w:hAnsi="Arial" w:cs="Arial"/>
          <w:b/>
          <w:color w:val="000000"/>
        </w:rPr>
        <w:t>17</w:t>
      </w:r>
      <w:r>
        <w:rPr>
          <w:rFonts w:ascii="Arial" w:hAnsi="Arial" w:cs="Arial"/>
          <w:b/>
          <w:color w:val="000000"/>
        </w:rPr>
        <w:t>:</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Embora a figueira não floresça - תפרח tiphrach, “não floresça”, não produza seus figos jovens, porque a figueira não floresce. Os figos novos aparecem assim que os velhos estão maduros, como muitas vezes tive ocasião de observar.</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Este versículo pinta de maneira muito nervosa o estado desolado da terra da Judéia durante o cativeiro. Em sua forma hemistique, pode ser traduzido assim: -</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Pois a figueira não florescerá,</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 não haverá fruto nas vinhas;</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O fruto da azeitona cairá,</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 os campos não fornecerão alimento:</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Os rebanhos devem ser cortados do aprisco,</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lastRenderedPageBreak/>
        <w:t>E nenhum rebanho será encontrado nas baias:</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Mesmo assim, exultarei em Jeová;</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Vou me alegrar no Deus da minha salvação.</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A Vulgata tem: -</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Ainda assim, eu no Senhor me alegrarei,</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 vou exultar em Jesus meu Deus.</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O Targum apoia esta versão: - -</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ואנא במימרא דיי אבוע veana bemeimra dayai abua, “Mas na Palavra do Senhor me regozijarei”, ou seja, a palavra pessoal e substancial de Jeová.</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Esses dois versículos dão a melhor demonstração de resignação e confiança que já conheci. Ele viu que o mal estava próximo, e inevitável, ele se submeteu à dispensação de Deus, cujo Espírito o capacitou a pintá-lo em todas as suas circunstâncias calamitosas. Ele sabia que Deus era misericordioso e gracioso. Ele confiou em sua promessa, embora todas as aparências fossem contra o seu cumprimento; pois ele sabia que a palavra de Jeová não poderia falhar e, portanto, sua confiança é inabalável.</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Nenhuma paráfrase pode acrescentar nada a este hino, que é cheio de indescritível dignidade e elegância, deixando de lado até sua piedade incomparável.</w:t>
      </w:r>
    </w:p>
    <w:p w:rsidR="00483891" w:rsidRPr="00480574" w:rsidRDefault="00480574" w:rsidP="005E0800">
      <w:pPr>
        <w:pStyle w:val="NormalWeb"/>
        <w:spacing w:before="0" w:beforeAutospacing="0" w:after="240" w:afterAutospacing="0"/>
        <w:jc w:val="both"/>
        <w:rPr>
          <w:rFonts w:ascii="Arial" w:hAnsi="Arial" w:cs="Arial"/>
          <w:b/>
          <w:color w:val="000000"/>
        </w:rPr>
      </w:pPr>
      <w:r w:rsidRPr="00480574">
        <w:rPr>
          <w:rFonts w:ascii="Arial" w:hAnsi="Arial" w:cs="Arial"/>
          <w:b/>
          <w:color w:val="000000"/>
        </w:rPr>
        <w:t>Hc</w:t>
      </w:r>
      <w:r w:rsidR="00483891" w:rsidRPr="00480574">
        <w:rPr>
          <w:rFonts w:ascii="Arial" w:hAnsi="Arial" w:cs="Arial"/>
          <w:b/>
          <w:color w:val="000000"/>
        </w:rPr>
        <w:t xml:space="preserve"> 3</w:t>
      </w:r>
      <w:r w:rsidRPr="00480574">
        <w:rPr>
          <w:rFonts w:ascii="Arial" w:hAnsi="Arial" w:cs="Arial"/>
          <w:b/>
          <w:color w:val="000000"/>
        </w:rPr>
        <w:t>.</w:t>
      </w:r>
      <w:r w:rsidR="00483891" w:rsidRPr="00480574">
        <w:rPr>
          <w:rFonts w:ascii="Arial" w:hAnsi="Arial" w:cs="Arial"/>
          <w:b/>
          <w:color w:val="000000"/>
        </w:rPr>
        <w:t>19</w:t>
      </w:r>
      <w:r w:rsidRPr="00480574">
        <w:rPr>
          <w:rFonts w:ascii="Arial" w:hAnsi="Arial" w:cs="Arial"/>
          <w:b/>
          <w:color w:val="000000"/>
        </w:rPr>
        <w:t>:</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O Senhor Deus é a minha força - Esta é uma imitação, senão uma citação, do Salmo 18: 32-33 (nota), onde ver as notas.</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Vai me fazer andar sobre meus lugares altos - Este último versículo é falado na pessoa do povo, que parece antecipar sua restauração; e que mais uma vez se regozijarão nas colinas e montanhas da Judéia.</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Para o cantor principal em meus instrumentos de cordas - Esta linha, que é evidentemente um sobrescrito, me leva a supor que quando o profeta completou sua ode curta, ele a dobrou, com as instruções acima para o cantor mestre, ou líder do coro, a ser cantado no serviço do templo. Muitos dos Salmos são dirigidos da mesma maneira. “Para o cantor mestre;” ou "músico chefe;" para ser cantado, de acordo com sua natureza, em diferentes tipos de instrumentos, ou com melodias ou tons particulares.</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Neginoth, נגינות que traduzimos como instrumentos de cordas, significa como se fosse tocado com uma palheta ou excitado por algum tipo de fricção ou pulsação; como violinos e címbalos ou pandeiros são. Não acho que a linha faça parte da profecia, mas apenas a inscrição ou direção da obra quando foi concluída. O final parecerá muito mais digno, esta linha sendo separada dele.</w:t>
      </w:r>
    </w:p>
    <w:p w:rsidR="00483891" w:rsidRPr="003927C0" w:rsidRDefault="00483891" w:rsidP="005E0800">
      <w:pPr>
        <w:pStyle w:val="NormalWeb"/>
        <w:spacing w:before="0" w:beforeAutospacing="0" w:after="240" w:afterAutospacing="0"/>
        <w:jc w:val="both"/>
        <w:rPr>
          <w:rFonts w:ascii="Arial" w:hAnsi="Arial" w:cs="Arial"/>
          <w:color w:val="000000"/>
        </w:rPr>
      </w:pPr>
    </w:p>
    <w:p w:rsidR="00EB0241" w:rsidRPr="00EB0241" w:rsidRDefault="00EB0241" w:rsidP="00EB0241">
      <w:pPr>
        <w:pStyle w:val="PargrafodaLista"/>
        <w:numPr>
          <w:ilvl w:val="0"/>
          <w:numId w:val="3"/>
        </w:numPr>
        <w:autoSpaceDE w:val="0"/>
        <w:autoSpaceDN w:val="0"/>
        <w:adjustRightInd w:val="0"/>
        <w:spacing w:after="240" w:line="240" w:lineRule="auto"/>
        <w:rPr>
          <w:rFonts w:ascii="Arial" w:hAnsi="Arial" w:cs="Arial"/>
          <w:b/>
          <w:sz w:val="24"/>
          <w:szCs w:val="24"/>
          <w:lang w:val="pt-BR"/>
        </w:rPr>
      </w:pPr>
      <w:r w:rsidRPr="00EB0241">
        <w:rPr>
          <w:rFonts w:ascii="Arial" w:hAnsi="Arial" w:cs="Arial"/>
          <w:b/>
          <w:noProof w:val="0"/>
          <w:sz w:val="24"/>
          <w:szCs w:val="24"/>
          <w:lang w:val="pt-BR"/>
        </w:rPr>
        <w:t>Synopsis of the Old and New Testaments - John Nelson Darby (1800 - 1882)</w:t>
      </w:r>
    </w:p>
    <w:p w:rsidR="00EB0241" w:rsidRPr="00EB0241" w:rsidRDefault="00EB0241" w:rsidP="00EB0241">
      <w:pPr>
        <w:pStyle w:val="PargrafodaLista"/>
        <w:autoSpaceDE w:val="0"/>
        <w:autoSpaceDN w:val="0"/>
        <w:adjustRightInd w:val="0"/>
        <w:spacing w:after="240" w:line="240" w:lineRule="auto"/>
        <w:rPr>
          <w:rFonts w:ascii="Arial" w:hAnsi="Arial" w:cs="Arial"/>
          <w:b/>
          <w:sz w:val="24"/>
          <w:szCs w:val="24"/>
          <w:lang w:val="pt-BR"/>
        </w:rPr>
      </w:pPr>
    </w:p>
    <w:p w:rsidR="00EB0241" w:rsidRDefault="00EB0241" w:rsidP="005E0800">
      <w:pPr>
        <w:pStyle w:val="NormalWeb"/>
        <w:spacing w:before="0" w:beforeAutospacing="0" w:after="240" w:afterAutospacing="0"/>
        <w:jc w:val="both"/>
        <w:rPr>
          <w:rFonts w:ascii="Arial" w:hAnsi="Arial" w:cs="Arial"/>
          <w:b/>
          <w:color w:val="000000"/>
        </w:rPr>
      </w:pPr>
    </w:p>
    <w:p w:rsidR="00483891" w:rsidRPr="00EB0241" w:rsidRDefault="00EB0241" w:rsidP="005E0800">
      <w:pPr>
        <w:pStyle w:val="NormalWeb"/>
        <w:spacing w:before="0" w:beforeAutospacing="0" w:after="240" w:afterAutospacing="0"/>
        <w:jc w:val="both"/>
        <w:rPr>
          <w:rFonts w:ascii="Arial" w:hAnsi="Arial" w:cs="Arial"/>
          <w:b/>
          <w:color w:val="000000"/>
        </w:rPr>
      </w:pPr>
      <w:r w:rsidRPr="00EB0241">
        <w:rPr>
          <w:rFonts w:ascii="Arial" w:hAnsi="Arial" w:cs="Arial"/>
          <w:b/>
          <w:color w:val="000000"/>
        </w:rPr>
        <w:t>Hc</w:t>
      </w:r>
      <w:r w:rsidR="00483891" w:rsidRPr="00EB0241">
        <w:rPr>
          <w:rFonts w:ascii="Arial" w:hAnsi="Arial" w:cs="Arial"/>
          <w:b/>
          <w:color w:val="000000"/>
        </w:rPr>
        <w:t xml:space="preserve"> 3</w:t>
      </w:r>
      <w:r w:rsidRPr="00EB0241">
        <w:rPr>
          <w:rFonts w:ascii="Arial" w:hAnsi="Arial" w:cs="Arial"/>
          <w:b/>
          <w:color w:val="000000"/>
        </w:rPr>
        <w:t>.</w:t>
      </w:r>
      <w:r w:rsidR="00483891" w:rsidRPr="00EB0241">
        <w:rPr>
          <w:rFonts w:ascii="Arial" w:hAnsi="Arial" w:cs="Arial"/>
          <w:b/>
          <w:color w:val="000000"/>
        </w:rPr>
        <w:t>1-19</w:t>
      </w:r>
      <w:r w:rsidRPr="00EB0241">
        <w:rPr>
          <w:rFonts w:ascii="Arial" w:hAnsi="Arial" w:cs="Arial"/>
          <w:b/>
          <w:color w:val="000000"/>
        </w:rPr>
        <w:t>:</w:t>
      </w:r>
    </w:p>
    <w:p w:rsidR="00483891" w:rsidRPr="003927C0" w:rsidRDefault="00483891" w:rsidP="005E0800">
      <w:pPr>
        <w:pStyle w:val="NormalWeb"/>
        <w:spacing w:before="0" w:beforeAutospacing="0" w:after="240" w:afterAutospacing="0"/>
        <w:jc w:val="both"/>
        <w:rPr>
          <w:rFonts w:ascii="Arial" w:hAnsi="Arial" w:cs="Arial"/>
          <w:color w:val="000000"/>
        </w:rPr>
      </w:pP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Esta resposta traz ao coração do profeta a presença solene de Deus, e o leva a buscar um avivamento da obra de Deus no meio do povo na graça, e o leva de volta ao primeiro favor de Deus, e o chama ao profeta toda a glória de Jeová, quando Ele apareceu para Seu povo no princípio, quando Ele saiu de Seu lugar e venceu todos os obstáculos para estabelecer Seu povo na bênção. Ao lembrar-se de Seu poder, o profeta estremece, mas na consciência de que é a fonte de um descanso perfeito e seguro no dia da angústia, quando o destruidor surgirá e invadirá o povo.</w:t>
      </w:r>
    </w:p>
    <w:p w:rsidR="00483891" w:rsidRPr="003927C0"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Ele conclui sua profecia com o bendito resultado de todas essas preciosas lições, a saber, a expressão de perfeita confiança em Jeová. Ele se regozijaria e se alegraria Nele, se todas as bênçãos falhassem. O próprio Jeová era sua força, sua confiança e seu apoio, e Ele o colocaria nos lugares altos de Sua bênção, dando-lhe, por assim dizer, patas de corça para subir até lá por Seu favor. Nada mais refinado do que este desenvolvimento dos pensamentos do Espírito de Deus, as dores e ansiedades produzidas por Ele, a resposta de Deus para dar compreensão e fortalecer a fé, para que o coração esteja em plena comunhão consigo mesmo. Será observado aqui, que é o opressor idólatra que aparece especialmente, embora a primeira invasão seja descrita, pois essa foi a causa imediata da angústia do profeta. Os caldeus, portanto, recebem nomes distintos. É esse povo, como sabemos, que reduziu o povo de Deus ao cativeiro.</w:t>
      </w:r>
    </w:p>
    <w:p w:rsidR="00EB0241" w:rsidRPr="00A02E1D" w:rsidRDefault="00483891" w:rsidP="005E0800">
      <w:pPr>
        <w:pStyle w:val="NormalWeb"/>
        <w:spacing w:before="0" w:beforeAutospacing="0" w:after="240" w:afterAutospacing="0"/>
        <w:jc w:val="both"/>
        <w:rPr>
          <w:rFonts w:ascii="Arial" w:hAnsi="Arial" w:cs="Arial"/>
          <w:color w:val="000000"/>
        </w:rPr>
      </w:pPr>
      <w:r w:rsidRPr="003927C0">
        <w:rPr>
          <w:rFonts w:ascii="Arial" w:hAnsi="Arial" w:cs="Arial"/>
          <w:color w:val="000000"/>
        </w:rPr>
        <w:t>Em suma, neste profeta temos (para o conforto do coração fiel, que ama o povo de Deus porque é Seu e, portanto, está angustiado pela maldade encontrada entre eles, e ainda mais pelo julgamento que recai sobre eles) a resposta de Deus, explicando Seus caminhos para a fé e Sua fidelidade segura às Suas promessas. Ele conhece o opressor, mas o justo deve viver pela fé.</w:t>
      </w:r>
    </w:p>
    <w:sectPr w:rsidR="00EB0241" w:rsidRPr="00A02E1D" w:rsidSect="003927C0">
      <w:headerReference w:type="default" r:id="rId8"/>
      <w:pgSz w:w="11906" w:h="16838"/>
      <w:pgMar w:top="1417" w:right="849" w:bottom="851" w:left="851"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65C" w:rsidRDefault="00CF665C" w:rsidP="008733D4">
      <w:pPr>
        <w:spacing w:after="0" w:line="240" w:lineRule="auto"/>
      </w:pPr>
      <w:r>
        <w:separator/>
      </w:r>
    </w:p>
  </w:endnote>
  <w:endnote w:type="continuationSeparator" w:id="0">
    <w:p w:rsidR="00CF665C" w:rsidRDefault="00CF665C" w:rsidP="0087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65C" w:rsidRDefault="00CF665C" w:rsidP="008733D4">
      <w:pPr>
        <w:spacing w:after="0" w:line="240" w:lineRule="auto"/>
      </w:pPr>
      <w:r>
        <w:separator/>
      </w:r>
    </w:p>
  </w:footnote>
  <w:footnote w:type="continuationSeparator" w:id="0">
    <w:p w:rsidR="00CF665C" w:rsidRDefault="00CF665C" w:rsidP="00873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1D" w:rsidRDefault="00A02E1D" w:rsidP="00C87C9D">
    <w:pPr>
      <w:pStyle w:val="Cabealho"/>
      <w:jc w:val="right"/>
    </w:pPr>
    <w:sdt>
      <w:sdtPr>
        <w:id w:val="1728023918"/>
        <w:docPartObj>
          <w:docPartGallery w:val="Page Numbers (Top of Page)"/>
          <w:docPartUnique/>
        </w:docPartObj>
      </w:sdtPr>
      <w:sdtContent>
        <w:r>
          <w:fldChar w:fldCharType="begin"/>
        </w:r>
        <w:r>
          <w:instrText>PAGE   \* MERGEFORMAT</w:instrText>
        </w:r>
        <w:r>
          <w:fldChar w:fldCharType="separate"/>
        </w:r>
        <w:r w:rsidR="00212D99" w:rsidRPr="00212D99">
          <w:rPr>
            <w:lang w:val="pt-BR"/>
          </w:rPr>
          <w:t>2</w:t>
        </w:r>
        <w:r>
          <w:rPr>
            <w:lang w:val="pt-BR"/>
          </w:rPr>
          <w:fldChar w:fldCharType="end"/>
        </w:r>
      </w:sdtContent>
    </w:sdt>
    <w:r>
      <w:rPr>
        <w:rFonts w:ascii="Times New Roman" w:hAnsi="Times New Roman" w:cs="Times New Roman"/>
        <w:b/>
        <w:sz w:val="28"/>
        <w:lang w:val="pt-BR" w:eastAsia="pt-BR"/>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1163320" cy="1163320"/>
          <wp:effectExtent l="0" t="0" r="0" b="0"/>
          <wp:wrapSquare wrapText="bothSides"/>
          <wp:docPr id="17" name="Imagem 17" descr="D:\C\Users\Jose Roberto\Arquivo backup 22 de Outubro de 2015\Documents\JRS OK\Igreja\FITR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Users\Jose Roberto\Arquivo backup 22 de Outubro de 2015\Documents\JRS OK\Igreja\FITRef\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3320" cy="1163320"/>
                  </a:xfrm>
                  <a:prstGeom prst="rect">
                    <a:avLst/>
                  </a:prstGeom>
                  <a:noFill/>
                  <a:ln>
                    <a:noFill/>
                  </a:ln>
                </pic:spPr>
              </pic:pic>
            </a:graphicData>
          </a:graphic>
        </wp:anchor>
      </w:drawing>
    </w:r>
  </w:p>
  <w:p w:rsidR="00A02E1D" w:rsidRPr="00B7383B" w:rsidRDefault="00A02E1D" w:rsidP="00C87C9D">
    <w:pPr>
      <w:pStyle w:val="Cabealho"/>
      <w:ind w:left="2124"/>
      <w:rPr>
        <w:rFonts w:ascii="Times New Roman" w:hAnsi="Times New Roman" w:cs="Times New Roman"/>
        <w:b/>
        <w:sz w:val="20"/>
      </w:rPr>
    </w:pPr>
    <w:r w:rsidRPr="00B7383B">
      <w:rPr>
        <w:rFonts w:ascii="Times New Roman" w:hAnsi="Times New Roman" w:cs="Times New Roman"/>
        <w:b/>
        <w:sz w:val="20"/>
      </w:rPr>
      <w:t xml:space="preserve">FACULDADE INTERNACIONAL </w:t>
    </w:r>
  </w:p>
  <w:p w:rsidR="00A02E1D" w:rsidRPr="00B7383B" w:rsidRDefault="00A02E1D" w:rsidP="00C87C9D">
    <w:pPr>
      <w:pStyle w:val="Cabealho"/>
      <w:ind w:left="2124"/>
      <w:rPr>
        <w:rFonts w:ascii="Times New Roman" w:hAnsi="Times New Roman" w:cs="Times New Roman"/>
        <w:b/>
        <w:sz w:val="20"/>
      </w:rPr>
    </w:pPr>
    <w:r w:rsidRPr="00B7383B">
      <w:rPr>
        <w:rFonts w:ascii="Times New Roman" w:hAnsi="Times New Roman" w:cs="Times New Roman"/>
        <w:b/>
        <w:sz w:val="20"/>
      </w:rPr>
      <w:t>DE TEOLOGIA REFORMADA</w:t>
    </w:r>
  </w:p>
  <w:p w:rsidR="00A02E1D" w:rsidRPr="00B7383B" w:rsidRDefault="00A02E1D" w:rsidP="00C87C9D">
    <w:pPr>
      <w:pStyle w:val="Cabealho"/>
      <w:spacing w:after="240"/>
      <w:ind w:left="2124"/>
      <w:rPr>
        <w:sz w:val="20"/>
      </w:rPr>
    </w:pPr>
    <w:r w:rsidRPr="00B7383B">
      <w:rPr>
        <w:sz w:val="20"/>
      </w:rPr>
      <w:t>INTERNATIONAL REFORMED THEOLOGICAL COLLEGE</w:t>
    </w:r>
  </w:p>
  <w:p w:rsidR="00A02E1D" w:rsidRPr="00B7383B" w:rsidRDefault="00A02E1D" w:rsidP="00C87C9D">
    <w:pPr>
      <w:pStyle w:val="Cabealho"/>
      <w:ind w:left="2124"/>
      <w:jc w:val="right"/>
      <w:rPr>
        <w:rFonts w:ascii="Adobe Garamond Pro" w:hAnsi="Adobe Garamond Pro"/>
        <w:i/>
      </w:rPr>
    </w:pPr>
    <w:r w:rsidRPr="00B7383B">
      <w:rPr>
        <w:rFonts w:ascii="Adobe Garamond Pro" w:hAnsi="Adobe Garamond Pro"/>
        <w:i/>
      </w:rPr>
      <w:t xml:space="preserve">Professor </w:t>
    </w:r>
    <w:r w:rsidRPr="00185469">
      <w:rPr>
        <w:rFonts w:ascii="Adobe Garamond Pro" w:hAnsi="Adobe Garamond Pro"/>
        <w:i/>
      </w:rPr>
      <w:t>Tarcizio Carvalho</w:t>
    </w:r>
  </w:p>
  <w:p w:rsidR="00A02E1D" w:rsidRDefault="00A02E1D" w:rsidP="003927C0">
    <w:pPr>
      <w:pStyle w:val="Cabealho"/>
      <w:ind w:left="2124"/>
      <w:jc w:val="right"/>
      <w:rPr>
        <w:rFonts w:ascii="Adobe Garamond Pro" w:hAnsi="Adobe Garamond Pro"/>
        <w:i/>
      </w:rPr>
    </w:pPr>
    <w:r w:rsidRPr="00185469">
      <w:rPr>
        <w:rFonts w:ascii="Adobe Garamond Pro" w:hAnsi="Adobe Garamond Pro"/>
        <w:i/>
      </w:rPr>
      <w:t>BI 303 Metodologia da Pesquisa Exegética</w:t>
    </w:r>
  </w:p>
  <w:p w:rsidR="003927C0" w:rsidRDefault="003927C0" w:rsidP="003927C0">
    <w:pPr>
      <w:pStyle w:val="Cabealho"/>
      <w:ind w:left="212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36EB"/>
    <w:multiLevelType w:val="hybridMultilevel"/>
    <w:tmpl w:val="952068AC"/>
    <w:lvl w:ilvl="0" w:tplc="B3E27BA2">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15:restartNumberingAfterBreak="0">
    <w:nsid w:val="44FA6864"/>
    <w:multiLevelType w:val="singleLevel"/>
    <w:tmpl w:val="0416000F"/>
    <w:lvl w:ilvl="0">
      <w:start w:val="6"/>
      <w:numFmt w:val="decimal"/>
      <w:lvlText w:val="%1."/>
      <w:lvlJc w:val="left"/>
      <w:pPr>
        <w:tabs>
          <w:tab w:val="num" w:pos="360"/>
        </w:tabs>
        <w:ind w:left="360" w:hanging="360"/>
      </w:pPr>
      <w:rPr>
        <w:rFonts w:hint="default"/>
      </w:rPr>
    </w:lvl>
  </w:abstractNum>
  <w:abstractNum w:abstractNumId="2" w15:restartNumberingAfterBreak="0">
    <w:nsid w:val="5F85495A"/>
    <w:multiLevelType w:val="hybridMultilevel"/>
    <w:tmpl w:val="365234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866"/>
    <w:rsid w:val="000505DC"/>
    <w:rsid w:val="00063500"/>
    <w:rsid w:val="00076B25"/>
    <w:rsid w:val="00092807"/>
    <w:rsid w:val="00095986"/>
    <w:rsid w:val="0009726E"/>
    <w:rsid w:val="000C18DE"/>
    <w:rsid w:val="000D7CEC"/>
    <w:rsid w:val="000F5DB2"/>
    <w:rsid w:val="0010537F"/>
    <w:rsid w:val="0011173B"/>
    <w:rsid w:val="00126AE4"/>
    <w:rsid w:val="001433AA"/>
    <w:rsid w:val="0015788C"/>
    <w:rsid w:val="00185469"/>
    <w:rsid w:val="001C6E8B"/>
    <w:rsid w:val="001D1A98"/>
    <w:rsid w:val="001F29EC"/>
    <w:rsid w:val="001F3A4D"/>
    <w:rsid w:val="00200C36"/>
    <w:rsid w:val="00212D99"/>
    <w:rsid w:val="00213193"/>
    <w:rsid w:val="00222387"/>
    <w:rsid w:val="00233EAE"/>
    <w:rsid w:val="00243216"/>
    <w:rsid w:val="00260291"/>
    <w:rsid w:val="00272E67"/>
    <w:rsid w:val="002B73BE"/>
    <w:rsid w:val="002D216B"/>
    <w:rsid w:val="002D3964"/>
    <w:rsid w:val="00313BA8"/>
    <w:rsid w:val="00324336"/>
    <w:rsid w:val="00361A30"/>
    <w:rsid w:val="00376E00"/>
    <w:rsid w:val="003927C0"/>
    <w:rsid w:val="003A5BFB"/>
    <w:rsid w:val="003E3F4C"/>
    <w:rsid w:val="003F4DE1"/>
    <w:rsid w:val="004029C9"/>
    <w:rsid w:val="0040319F"/>
    <w:rsid w:val="00410148"/>
    <w:rsid w:val="0042130D"/>
    <w:rsid w:val="00453144"/>
    <w:rsid w:val="004615C0"/>
    <w:rsid w:val="004700E4"/>
    <w:rsid w:val="00477597"/>
    <w:rsid w:val="00480574"/>
    <w:rsid w:val="00482FC3"/>
    <w:rsid w:val="00483891"/>
    <w:rsid w:val="00490649"/>
    <w:rsid w:val="004B3C6F"/>
    <w:rsid w:val="004B5170"/>
    <w:rsid w:val="004C345B"/>
    <w:rsid w:val="004E7B61"/>
    <w:rsid w:val="004F5975"/>
    <w:rsid w:val="0050793B"/>
    <w:rsid w:val="005336C9"/>
    <w:rsid w:val="00555F71"/>
    <w:rsid w:val="005664C9"/>
    <w:rsid w:val="0058791C"/>
    <w:rsid w:val="00587934"/>
    <w:rsid w:val="00590988"/>
    <w:rsid w:val="00591E78"/>
    <w:rsid w:val="005B0D2C"/>
    <w:rsid w:val="005D10C4"/>
    <w:rsid w:val="005D60A8"/>
    <w:rsid w:val="005E0800"/>
    <w:rsid w:val="005F2C1A"/>
    <w:rsid w:val="006733CB"/>
    <w:rsid w:val="006D092A"/>
    <w:rsid w:val="006F7E7C"/>
    <w:rsid w:val="007063B9"/>
    <w:rsid w:val="00744866"/>
    <w:rsid w:val="00747ED2"/>
    <w:rsid w:val="007607E1"/>
    <w:rsid w:val="00770069"/>
    <w:rsid w:val="007701A3"/>
    <w:rsid w:val="00773C7F"/>
    <w:rsid w:val="0078636C"/>
    <w:rsid w:val="007A7E05"/>
    <w:rsid w:val="007C3A63"/>
    <w:rsid w:val="007E5AD8"/>
    <w:rsid w:val="007E5FC6"/>
    <w:rsid w:val="0083188A"/>
    <w:rsid w:val="00840377"/>
    <w:rsid w:val="00843AD2"/>
    <w:rsid w:val="008733D4"/>
    <w:rsid w:val="00884658"/>
    <w:rsid w:val="0088777D"/>
    <w:rsid w:val="00895040"/>
    <w:rsid w:val="008E59C5"/>
    <w:rsid w:val="0090325D"/>
    <w:rsid w:val="00906EC8"/>
    <w:rsid w:val="009143D1"/>
    <w:rsid w:val="00925DB7"/>
    <w:rsid w:val="009322B3"/>
    <w:rsid w:val="009458DD"/>
    <w:rsid w:val="00946F87"/>
    <w:rsid w:val="00957A01"/>
    <w:rsid w:val="00966D67"/>
    <w:rsid w:val="0097450F"/>
    <w:rsid w:val="009A3481"/>
    <w:rsid w:val="009B32BE"/>
    <w:rsid w:val="009B3A74"/>
    <w:rsid w:val="009D0E92"/>
    <w:rsid w:val="009E0DB8"/>
    <w:rsid w:val="009F37DD"/>
    <w:rsid w:val="00A015FE"/>
    <w:rsid w:val="00A02E1D"/>
    <w:rsid w:val="00A14ABF"/>
    <w:rsid w:val="00A237BF"/>
    <w:rsid w:val="00A355C7"/>
    <w:rsid w:val="00AA1B47"/>
    <w:rsid w:val="00AC0752"/>
    <w:rsid w:val="00AF7B37"/>
    <w:rsid w:val="00AF7DAF"/>
    <w:rsid w:val="00B10CE2"/>
    <w:rsid w:val="00B114F9"/>
    <w:rsid w:val="00B16BA4"/>
    <w:rsid w:val="00B17A0C"/>
    <w:rsid w:val="00B3437D"/>
    <w:rsid w:val="00B470B5"/>
    <w:rsid w:val="00B53512"/>
    <w:rsid w:val="00B60303"/>
    <w:rsid w:val="00B9292B"/>
    <w:rsid w:val="00BB703A"/>
    <w:rsid w:val="00BC6BB4"/>
    <w:rsid w:val="00BD326E"/>
    <w:rsid w:val="00BD5000"/>
    <w:rsid w:val="00BF62DC"/>
    <w:rsid w:val="00BF7409"/>
    <w:rsid w:val="00C01E51"/>
    <w:rsid w:val="00C07D0A"/>
    <w:rsid w:val="00C10921"/>
    <w:rsid w:val="00C32045"/>
    <w:rsid w:val="00C44F32"/>
    <w:rsid w:val="00C451AA"/>
    <w:rsid w:val="00C46AE3"/>
    <w:rsid w:val="00C77DCB"/>
    <w:rsid w:val="00C806A9"/>
    <w:rsid w:val="00C87C9D"/>
    <w:rsid w:val="00CC276D"/>
    <w:rsid w:val="00CD10D7"/>
    <w:rsid w:val="00CD6B3E"/>
    <w:rsid w:val="00CF665C"/>
    <w:rsid w:val="00D06EFE"/>
    <w:rsid w:val="00D10003"/>
    <w:rsid w:val="00D40A68"/>
    <w:rsid w:val="00D42295"/>
    <w:rsid w:val="00D43D01"/>
    <w:rsid w:val="00D96388"/>
    <w:rsid w:val="00DC640B"/>
    <w:rsid w:val="00DD17C6"/>
    <w:rsid w:val="00DD567C"/>
    <w:rsid w:val="00DD7157"/>
    <w:rsid w:val="00DE4DA7"/>
    <w:rsid w:val="00DF50E1"/>
    <w:rsid w:val="00DF7898"/>
    <w:rsid w:val="00E108DA"/>
    <w:rsid w:val="00E20108"/>
    <w:rsid w:val="00E33813"/>
    <w:rsid w:val="00E41EF3"/>
    <w:rsid w:val="00E46EC2"/>
    <w:rsid w:val="00E5616C"/>
    <w:rsid w:val="00E669E4"/>
    <w:rsid w:val="00E83511"/>
    <w:rsid w:val="00E863F2"/>
    <w:rsid w:val="00EB0241"/>
    <w:rsid w:val="00EC66DA"/>
    <w:rsid w:val="00ED377E"/>
    <w:rsid w:val="00ED6311"/>
    <w:rsid w:val="00EE166E"/>
    <w:rsid w:val="00EE64B9"/>
    <w:rsid w:val="00F23E90"/>
    <w:rsid w:val="00F420A4"/>
    <w:rsid w:val="00F42EF2"/>
    <w:rsid w:val="00F43782"/>
    <w:rsid w:val="00F658C5"/>
    <w:rsid w:val="00F761B8"/>
    <w:rsid w:val="00F8093D"/>
    <w:rsid w:val="00FA479D"/>
    <w:rsid w:val="00FA520F"/>
    <w:rsid w:val="00FF07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A908"/>
  <w15:docId w15:val="{6C654533-2A7A-40B6-817D-F49411ED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5B"/>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33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33D4"/>
    <w:rPr>
      <w:noProof/>
    </w:rPr>
  </w:style>
  <w:style w:type="paragraph" w:styleId="Rodap">
    <w:name w:val="footer"/>
    <w:basedOn w:val="Normal"/>
    <w:link w:val="RodapChar"/>
    <w:uiPriority w:val="99"/>
    <w:unhideWhenUsed/>
    <w:rsid w:val="008733D4"/>
    <w:pPr>
      <w:tabs>
        <w:tab w:val="center" w:pos="4252"/>
        <w:tab w:val="right" w:pos="8504"/>
      </w:tabs>
      <w:spacing w:after="0" w:line="240" w:lineRule="auto"/>
    </w:pPr>
  </w:style>
  <w:style w:type="character" w:customStyle="1" w:styleId="RodapChar">
    <w:name w:val="Rodapé Char"/>
    <w:basedOn w:val="Fontepargpadro"/>
    <w:link w:val="Rodap"/>
    <w:uiPriority w:val="99"/>
    <w:rsid w:val="008733D4"/>
    <w:rPr>
      <w:noProof/>
    </w:rPr>
  </w:style>
  <w:style w:type="paragraph" w:styleId="PargrafodaLista">
    <w:name w:val="List Paragraph"/>
    <w:basedOn w:val="Normal"/>
    <w:uiPriority w:val="34"/>
    <w:qFormat/>
    <w:rsid w:val="00076B25"/>
    <w:pPr>
      <w:ind w:left="720"/>
      <w:contextualSpacing/>
    </w:pPr>
  </w:style>
  <w:style w:type="paragraph" w:styleId="NormalWeb">
    <w:name w:val="Normal (Web)"/>
    <w:basedOn w:val="Normal"/>
    <w:uiPriority w:val="99"/>
    <w:unhideWhenUsed/>
    <w:rsid w:val="00272E67"/>
    <w:pPr>
      <w:spacing w:before="100" w:beforeAutospacing="1" w:after="100" w:afterAutospacing="1" w:line="240" w:lineRule="auto"/>
    </w:pPr>
    <w:rPr>
      <w:rFonts w:ascii="Times New Roman" w:eastAsia="Times New Roman" w:hAnsi="Times New Roman" w:cs="Times New Roman"/>
      <w:noProof w:val="0"/>
      <w:sz w:val="24"/>
      <w:szCs w:val="24"/>
      <w:lang w:eastAsia="pt-PT"/>
    </w:rPr>
  </w:style>
  <w:style w:type="paragraph" w:customStyle="1" w:styleId="p50">
    <w:name w:val="p50"/>
    <w:basedOn w:val="Normal"/>
    <w:rsid w:val="00BD326E"/>
    <w:pPr>
      <w:widowControl w:val="0"/>
      <w:tabs>
        <w:tab w:val="left" w:pos="340"/>
      </w:tabs>
      <w:spacing w:after="0" w:line="240" w:lineRule="atLeast"/>
      <w:ind w:left="1100"/>
    </w:pPr>
    <w:rPr>
      <w:rFonts w:ascii="Times New Roman" w:eastAsia="Times New Roman" w:hAnsi="Times New Roman" w:cs="Times New Roman"/>
      <w:noProof w:val="0"/>
      <w:snapToGrid w:val="0"/>
      <w:sz w:val="24"/>
      <w:szCs w:val="20"/>
      <w:lang w:val="pt-BR" w:eastAsia="pt-BR"/>
    </w:rPr>
  </w:style>
  <w:style w:type="paragraph" w:customStyle="1" w:styleId="p54">
    <w:name w:val="p54"/>
    <w:basedOn w:val="Normal"/>
    <w:rsid w:val="00BD326E"/>
    <w:pPr>
      <w:widowControl w:val="0"/>
      <w:spacing w:after="0" w:line="240" w:lineRule="atLeast"/>
    </w:pPr>
    <w:rPr>
      <w:rFonts w:ascii="Times New Roman" w:eastAsia="Times New Roman" w:hAnsi="Times New Roman" w:cs="Times New Roman"/>
      <w:noProof w:val="0"/>
      <w:snapToGrid w:val="0"/>
      <w:sz w:val="24"/>
      <w:szCs w:val="20"/>
      <w:lang w:val="pt-BR" w:eastAsia="pt-BR"/>
    </w:rPr>
  </w:style>
  <w:style w:type="paragraph" w:customStyle="1" w:styleId="t56">
    <w:name w:val="t56"/>
    <w:basedOn w:val="Normal"/>
    <w:rsid w:val="00BD326E"/>
    <w:pPr>
      <w:widowControl w:val="0"/>
      <w:spacing w:after="0" w:line="240" w:lineRule="atLeast"/>
    </w:pPr>
    <w:rPr>
      <w:rFonts w:ascii="Times New Roman" w:eastAsia="Times New Roman" w:hAnsi="Times New Roman" w:cs="Times New Roman"/>
      <w:noProof w:val="0"/>
      <w:snapToGrid w:val="0"/>
      <w:sz w:val="24"/>
      <w:szCs w:val="20"/>
      <w:lang w:val="pt-BR" w:eastAsia="pt-BR"/>
    </w:rPr>
  </w:style>
  <w:style w:type="paragraph" w:customStyle="1" w:styleId="p66">
    <w:name w:val="p66"/>
    <w:basedOn w:val="Normal"/>
    <w:rsid w:val="00BD326E"/>
    <w:pPr>
      <w:widowControl w:val="0"/>
      <w:spacing w:after="0" w:line="240" w:lineRule="atLeast"/>
      <w:ind w:left="1152" w:hanging="288"/>
    </w:pPr>
    <w:rPr>
      <w:rFonts w:ascii="Times New Roman" w:eastAsia="Times New Roman" w:hAnsi="Times New Roman" w:cs="Times New Roman"/>
      <w:noProof w:val="0"/>
      <w:snapToGrid w:val="0"/>
      <w:sz w:val="24"/>
      <w:szCs w:val="20"/>
      <w:lang w:val="pt-BR" w:eastAsia="pt-BR"/>
    </w:rPr>
  </w:style>
  <w:style w:type="paragraph" w:customStyle="1" w:styleId="p68">
    <w:name w:val="p68"/>
    <w:basedOn w:val="Normal"/>
    <w:rsid w:val="00BD326E"/>
    <w:pPr>
      <w:widowControl w:val="0"/>
      <w:tabs>
        <w:tab w:val="left" w:pos="720"/>
      </w:tabs>
      <w:spacing w:after="0" w:line="240" w:lineRule="atLeast"/>
    </w:pPr>
    <w:rPr>
      <w:rFonts w:ascii="Times New Roman" w:eastAsia="Times New Roman" w:hAnsi="Times New Roman" w:cs="Times New Roman"/>
      <w:noProof w:val="0"/>
      <w:snapToGrid w:val="0"/>
      <w:sz w:val="24"/>
      <w:szCs w:val="20"/>
      <w:lang w:val="pt-BR" w:eastAsia="pt-BR"/>
    </w:rPr>
  </w:style>
  <w:style w:type="paragraph" w:customStyle="1" w:styleId="c69">
    <w:name w:val="c69"/>
    <w:basedOn w:val="Normal"/>
    <w:rsid w:val="00BD326E"/>
    <w:pPr>
      <w:widowControl w:val="0"/>
      <w:spacing w:after="0" w:line="240" w:lineRule="atLeast"/>
      <w:jc w:val="center"/>
    </w:pPr>
    <w:rPr>
      <w:rFonts w:ascii="Times New Roman" w:eastAsia="Times New Roman" w:hAnsi="Times New Roman" w:cs="Times New Roman"/>
      <w:noProof w:val="0"/>
      <w:snapToGrid w:val="0"/>
      <w:sz w:val="24"/>
      <w:szCs w:val="20"/>
      <w:lang w:val="pt-BR" w:eastAsia="pt-BR"/>
    </w:rPr>
  </w:style>
  <w:style w:type="paragraph" w:customStyle="1" w:styleId="p70">
    <w:name w:val="p70"/>
    <w:basedOn w:val="Normal"/>
    <w:rsid w:val="00BD326E"/>
    <w:pPr>
      <w:widowControl w:val="0"/>
      <w:tabs>
        <w:tab w:val="left" w:pos="240"/>
      </w:tabs>
      <w:spacing w:after="0" w:line="200" w:lineRule="atLeast"/>
      <w:ind w:left="1152" w:hanging="288"/>
    </w:pPr>
    <w:rPr>
      <w:rFonts w:ascii="Times New Roman" w:eastAsia="Times New Roman" w:hAnsi="Times New Roman" w:cs="Times New Roman"/>
      <w:noProof w:val="0"/>
      <w:snapToGrid w:val="0"/>
      <w:sz w:val="24"/>
      <w:szCs w:val="20"/>
      <w:lang w:val="pt-BR" w:eastAsia="pt-BR"/>
    </w:rPr>
  </w:style>
  <w:style w:type="paragraph" w:customStyle="1" w:styleId="p72">
    <w:name w:val="p72"/>
    <w:basedOn w:val="Normal"/>
    <w:rsid w:val="00BD326E"/>
    <w:pPr>
      <w:widowControl w:val="0"/>
      <w:spacing w:after="0" w:line="200" w:lineRule="atLeast"/>
      <w:ind w:left="1008" w:hanging="432"/>
    </w:pPr>
    <w:rPr>
      <w:rFonts w:ascii="Times New Roman" w:eastAsia="Times New Roman" w:hAnsi="Times New Roman" w:cs="Times New Roman"/>
      <w:noProof w:val="0"/>
      <w:snapToGrid w:val="0"/>
      <w:sz w:val="24"/>
      <w:szCs w:val="20"/>
      <w:lang w:val="pt-BR" w:eastAsia="pt-BR"/>
    </w:rPr>
  </w:style>
  <w:style w:type="paragraph" w:customStyle="1" w:styleId="p76">
    <w:name w:val="p76"/>
    <w:basedOn w:val="Normal"/>
    <w:rsid w:val="00BD326E"/>
    <w:pPr>
      <w:widowControl w:val="0"/>
      <w:spacing w:after="0" w:line="220" w:lineRule="atLeast"/>
      <w:ind w:left="1008" w:hanging="288"/>
    </w:pPr>
    <w:rPr>
      <w:rFonts w:ascii="Times New Roman" w:eastAsia="Times New Roman" w:hAnsi="Times New Roman" w:cs="Times New Roman"/>
      <w:noProof w:val="0"/>
      <w:snapToGrid w:val="0"/>
      <w:sz w:val="24"/>
      <w:szCs w:val="20"/>
      <w:lang w:val="pt-BR" w:eastAsia="pt-BR"/>
    </w:rPr>
  </w:style>
  <w:style w:type="paragraph" w:customStyle="1" w:styleId="p78">
    <w:name w:val="p78"/>
    <w:basedOn w:val="Normal"/>
    <w:rsid w:val="00BD326E"/>
    <w:pPr>
      <w:widowControl w:val="0"/>
      <w:tabs>
        <w:tab w:val="left" w:pos="400"/>
        <w:tab w:val="left" w:pos="700"/>
      </w:tabs>
      <w:spacing w:after="0" w:line="200" w:lineRule="atLeast"/>
      <w:ind w:left="720" w:hanging="720"/>
    </w:pPr>
    <w:rPr>
      <w:rFonts w:ascii="Times New Roman" w:eastAsia="Times New Roman" w:hAnsi="Times New Roman" w:cs="Times New Roman"/>
      <w:noProof w:val="0"/>
      <w:snapToGrid w:val="0"/>
      <w:sz w:val="24"/>
      <w:szCs w:val="20"/>
      <w:lang w:val="pt-BR" w:eastAsia="pt-BR"/>
    </w:rPr>
  </w:style>
  <w:style w:type="paragraph" w:customStyle="1" w:styleId="t80">
    <w:name w:val="t80"/>
    <w:basedOn w:val="Normal"/>
    <w:rsid w:val="00BD326E"/>
    <w:pPr>
      <w:widowControl w:val="0"/>
      <w:spacing w:after="0" w:line="280" w:lineRule="atLeast"/>
    </w:pPr>
    <w:rPr>
      <w:rFonts w:ascii="Times New Roman" w:eastAsia="Times New Roman" w:hAnsi="Times New Roman" w:cs="Times New Roman"/>
      <w:noProof w:val="0"/>
      <w:snapToGrid w:val="0"/>
      <w:sz w:val="24"/>
      <w:szCs w:val="20"/>
      <w:lang w:val="pt-BR" w:eastAsia="pt-BR"/>
    </w:rPr>
  </w:style>
  <w:style w:type="paragraph" w:customStyle="1" w:styleId="t82">
    <w:name w:val="t82"/>
    <w:basedOn w:val="Normal"/>
    <w:rsid w:val="00BD326E"/>
    <w:pPr>
      <w:widowControl w:val="0"/>
      <w:spacing w:after="0" w:line="240" w:lineRule="atLeast"/>
    </w:pPr>
    <w:rPr>
      <w:rFonts w:ascii="Times New Roman" w:eastAsia="Times New Roman" w:hAnsi="Times New Roman" w:cs="Times New Roman"/>
      <w:noProof w:val="0"/>
      <w:snapToGrid w:val="0"/>
      <w:sz w:val="24"/>
      <w:szCs w:val="20"/>
      <w:lang w:val="pt-BR" w:eastAsia="pt-BR"/>
    </w:rPr>
  </w:style>
  <w:style w:type="paragraph" w:customStyle="1" w:styleId="c88">
    <w:name w:val="c88"/>
    <w:basedOn w:val="Normal"/>
    <w:rsid w:val="00BD326E"/>
    <w:pPr>
      <w:widowControl w:val="0"/>
      <w:spacing w:after="0" w:line="240" w:lineRule="atLeast"/>
      <w:jc w:val="center"/>
    </w:pPr>
    <w:rPr>
      <w:rFonts w:ascii="Times New Roman" w:eastAsia="Times New Roman" w:hAnsi="Times New Roman" w:cs="Times New Roman"/>
      <w:noProof w:val="0"/>
      <w:snapToGrid w:val="0"/>
      <w:sz w:val="24"/>
      <w:szCs w:val="20"/>
      <w:lang w:val="pt-BR" w:eastAsia="pt-BR"/>
    </w:rPr>
  </w:style>
  <w:style w:type="paragraph" w:customStyle="1" w:styleId="p89">
    <w:name w:val="p89"/>
    <w:basedOn w:val="Normal"/>
    <w:rsid w:val="00BD326E"/>
    <w:pPr>
      <w:widowControl w:val="0"/>
      <w:tabs>
        <w:tab w:val="left" w:pos="400"/>
      </w:tabs>
      <w:spacing w:after="0" w:line="200" w:lineRule="atLeast"/>
      <w:ind w:left="1008" w:hanging="432"/>
      <w:jc w:val="both"/>
    </w:pPr>
    <w:rPr>
      <w:rFonts w:ascii="Times New Roman" w:eastAsia="Times New Roman" w:hAnsi="Times New Roman" w:cs="Times New Roman"/>
      <w:noProof w:val="0"/>
      <w:snapToGrid w:val="0"/>
      <w:sz w:val="24"/>
      <w:szCs w:val="20"/>
      <w:lang w:val="pt-BR" w:eastAsia="pt-BR"/>
    </w:rPr>
  </w:style>
  <w:style w:type="paragraph" w:customStyle="1" w:styleId="c16">
    <w:name w:val="c16"/>
    <w:basedOn w:val="Normal"/>
    <w:rsid w:val="009322B3"/>
    <w:pPr>
      <w:widowControl w:val="0"/>
      <w:spacing w:after="0" w:line="240" w:lineRule="atLeast"/>
      <w:jc w:val="center"/>
    </w:pPr>
    <w:rPr>
      <w:rFonts w:ascii="Times New Roman" w:eastAsia="Times New Roman" w:hAnsi="Times New Roman" w:cs="Times New Roman"/>
      <w:noProof w:val="0"/>
      <w:snapToGrid w:val="0"/>
      <w:sz w:val="24"/>
      <w:szCs w:val="20"/>
      <w:lang w:val="pt-BR" w:eastAsia="pt-BR"/>
    </w:rPr>
  </w:style>
  <w:style w:type="paragraph" w:customStyle="1" w:styleId="p34">
    <w:name w:val="p34"/>
    <w:basedOn w:val="Normal"/>
    <w:rsid w:val="009322B3"/>
    <w:pPr>
      <w:widowControl w:val="0"/>
      <w:tabs>
        <w:tab w:val="left" w:pos="520"/>
        <w:tab w:val="left" w:pos="880"/>
      </w:tabs>
      <w:spacing w:after="0" w:line="220" w:lineRule="atLeast"/>
      <w:ind w:left="864" w:firstLine="288"/>
      <w:jc w:val="both"/>
    </w:pPr>
    <w:rPr>
      <w:rFonts w:ascii="Times New Roman" w:eastAsia="Times New Roman" w:hAnsi="Times New Roman" w:cs="Times New Roman"/>
      <w:noProof w:val="0"/>
      <w:snapToGrid w:val="0"/>
      <w:sz w:val="24"/>
      <w:szCs w:val="20"/>
      <w:lang w:val="pt-BR" w:eastAsia="pt-BR"/>
    </w:rPr>
  </w:style>
  <w:style w:type="paragraph" w:customStyle="1" w:styleId="p35">
    <w:name w:val="p35"/>
    <w:basedOn w:val="Normal"/>
    <w:rsid w:val="009322B3"/>
    <w:pPr>
      <w:widowControl w:val="0"/>
      <w:tabs>
        <w:tab w:val="left" w:pos="360"/>
        <w:tab w:val="left" w:pos="520"/>
      </w:tabs>
      <w:spacing w:after="0" w:line="240" w:lineRule="atLeast"/>
      <w:ind w:left="864" w:hanging="144"/>
      <w:jc w:val="both"/>
    </w:pPr>
    <w:rPr>
      <w:rFonts w:ascii="Times New Roman" w:eastAsia="Times New Roman" w:hAnsi="Times New Roman" w:cs="Times New Roman"/>
      <w:noProof w:val="0"/>
      <w:snapToGrid w:val="0"/>
      <w:sz w:val="24"/>
      <w:szCs w:val="20"/>
      <w:lang w:val="pt-BR" w:eastAsia="pt-BR"/>
    </w:rPr>
  </w:style>
  <w:style w:type="paragraph" w:customStyle="1" w:styleId="p37">
    <w:name w:val="p37"/>
    <w:basedOn w:val="Normal"/>
    <w:rsid w:val="009322B3"/>
    <w:pPr>
      <w:widowControl w:val="0"/>
      <w:tabs>
        <w:tab w:val="left" w:pos="1940"/>
      </w:tabs>
      <w:spacing w:after="0" w:line="240" w:lineRule="atLeast"/>
      <w:ind w:left="500"/>
      <w:jc w:val="both"/>
    </w:pPr>
    <w:rPr>
      <w:rFonts w:ascii="Times New Roman" w:eastAsia="Times New Roman" w:hAnsi="Times New Roman" w:cs="Times New Roman"/>
      <w:noProof w:val="0"/>
      <w:snapToGrid w:val="0"/>
      <w:sz w:val="24"/>
      <w:szCs w:val="20"/>
      <w:lang w:val="pt-BR" w:eastAsia="pt-BR"/>
    </w:rPr>
  </w:style>
  <w:style w:type="paragraph" w:customStyle="1" w:styleId="p38">
    <w:name w:val="p38"/>
    <w:basedOn w:val="Normal"/>
    <w:rsid w:val="009322B3"/>
    <w:pPr>
      <w:widowControl w:val="0"/>
      <w:tabs>
        <w:tab w:val="left" w:pos="820"/>
      </w:tabs>
      <w:spacing w:after="0" w:line="240" w:lineRule="atLeast"/>
      <w:ind w:left="432" w:hanging="1008"/>
      <w:jc w:val="both"/>
    </w:pPr>
    <w:rPr>
      <w:rFonts w:ascii="Times New Roman" w:eastAsia="Times New Roman" w:hAnsi="Times New Roman" w:cs="Times New Roman"/>
      <w:noProof w:val="0"/>
      <w:snapToGrid w:val="0"/>
      <w:sz w:val="24"/>
      <w:szCs w:val="20"/>
      <w:lang w:val="pt-BR" w:eastAsia="pt-BR"/>
    </w:rPr>
  </w:style>
  <w:style w:type="paragraph" w:customStyle="1" w:styleId="p39">
    <w:name w:val="p39"/>
    <w:basedOn w:val="Normal"/>
    <w:rsid w:val="009322B3"/>
    <w:pPr>
      <w:widowControl w:val="0"/>
      <w:tabs>
        <w:tab w:val="left" w:pos="200"/>
        <w:tab w:val="left" w:pos="520"/>
      </w:tabs>
      <w:spacing w:after="0" w:line="220" w:lineRule="atLeast"/>
      <w:ind w:left="1296" w:firstLine="432"/>
      <w:jc w:val="both"/>
    </w:pPr>
    <w:rPr>
      <w:rFonts w:ascii="Times New Roman" w:eastAsia="Times New Roman" w:hAnsi="Times New Roman" w:cs="Times New Roman"/>
      <w:noProof w:val="0"/>
      <w:snapToGrid w:val="0"/>
      <w:sz w:val="24"/>
      <w:szCs w:val="20"/>
      <w:lang w:val="pt-BR" w:eastAsia="pt-BR"/>
    </w:rPr>
  </w:style>
  <w:style w:type="paragraph" w:customStyle="1" w:styleId="p47">
    <w:name w:val="p47"/>
    <w:basedOn w:val="Normal"/>
    <w:rsid w:val="009322B3"/>
    <w:pPr>
      <w:widowControl w:val="0"/>
      <w:tabs>
        <w:tab w:val="left" w:pos="720"/>
      </w:tabs>
      <w:spacing w:after="0" w:line="200" w:lineRule="atLeast"/>
    </w:pPr>
    <w:rPr>
      <w:rFonts w:ascii="Times New Roman" w:eastAsia="Times New Roman" w:hAnsi="Times New Roman" w:cs="Times New Roman"/>
      <w:noProof w:val="0"/>
      <w:snapToGrid w:val="0"/>
      <w:sz w:val="24"/>
      <w:szCs w:val="20"/>
      <w:lang w:val="pt-BR" w:eastAsia="pt-BR"/>
    </w:rPr>
  </w:style>
  <w:style w:type="paragraph" w:customStyle="1" w:styleId="p48">
    <w:name w:val="p48"/>
    <w:basedOn w:val="Normal"/>
    <w:rsid w:val="009322B3"/>
    <w:pPr>
      <w:widowControl w:val="0"/>
      <w:tabs>
        <w:tab w:val="left" w:pos="1360"/>
      </w:tabs>
      <w:spacing w:after="0" w:line="200" w:lineRule="atLeast"/>
      <w:ind w:left="1440" w:firstLine="1296"/>
    </w:pPr>
    <w:rPr>
      <w:rFonts w:ascii="Times New Roman" w:eastAsia="Times New Roman" w:hAnsi="Times New Roman" w:cs="Times New Roman"/>
      <w:noProof w:val="0"/>
      <w:snapToGrid w:val="0"/>
      <w:sz w:val="24"/>
      <w:szCs w:val="20"/>
      <w:lang w:val="pt-BR" w:eastAsia="pt-BR"/>
    </w:rPr>
  </w:style>
  <w:style w:type="paragraph" w:customStyle="1" w:styleId="p49">
    <w:name w:val="p49"/>
    <w:basedOn w:val="Normal"/>
    <w:rsid w:val="009322B3"/>
    <w:pPr>
      <w:widowControl w:val="0"/>
      <w:tabs>
        <w:tab w:val="left" w:pos="7180"/>
      </w:tabs>
      <w:spacing w:after="0" w:line="240" w:lineRule="atLeast"/>
      <w:ind w:left="5740"/>
    </w:pPr>
    <w:rPr>
      <w:rFonts w:ascii="Times New Roman" w:eastAsia="Times New Roman" w:hAnsi="Times New Roman" w:cs="Times New Roman"/>
      <w:noProof w:val="0"/>
      <w:snapToGrid w:val="0"/>
      <w:sz w:val="24"/>
      <w:szCs w:val="20"/>
      <w:lang w:val="pt-BR" w:eastAsia="pt-BR"/>
    </w:rPr>
  </w:style>
  <w:style w:type="paragraph" w:customStyle="1" w:styleId="p51">
    <w:name w:val="p51"/>
    <w:basedOn w:val="Normal"/>
    <w:rsid w:val="009322B3"/>
    <w:pPr>
      <w:widowControl w:val="0"/>
      <w:tabs>
        <w:tab w:val="left" w:pos="280"/>
      </w:tabs>
      <w:spacing w:after="0" w:line="240" w:lineRule="atLeast"/>
      <w:ind w:left="1160"/>
    </w:pPr>
    <w:rPr>
      <w:rFonts w:ascii="Times New Roman" w:eastAsia="Times New Roman" w:hAnsi="Times New Roman" w:cs="Times New Roman"/>
      <w:noProof w:val="0"/>
      <w:snapToGrid w:val="0"/>
      <w:sz w:val="24"/>
      <w:szCs w:val="20"/>
      <w:lang w:val="pt-BR" w:eastAsia="pt-BR"/>
    </w:rPr>
  </w:style>
  <w:style w:type="paragraph" w:customStyle="1" w:styleId="p52">
    <w:name w:val="p52"/>
    <w:basedOn w:val="Normal"/>
    <w:rsid w:val="009322B3"/>
    <w:pPr>
      <w:widowControl w:val="0"/>
      <w:tabs>
        <w:tab w:val="left" w:pos="1480"/>
      </w:tabs>
      <w:spacing w:after="0" w:line="220" w:lineRule="atLeast"/>
      <w:ind w:hanging="1440"/>
    </w:pPr>
    <w:rPr>
      <w:rFonts w:ascii="Times New Roman" w:eastAsia="Times New Roman" w:hAnsi="Times New Roman" w:cs="Times New Roman"/>
      <w:noProof w:val="0"/>
      <w:snapToGrid w:val="0"/>
      <w:sz w:val="24"/>
      <w:szCs w:val="20"/>
      <w:lang w:val="pt-BR" w:eastAsia="pt-BR"/>
    </w:rPr>
  </w:style>
  <w:style w:type="paragraph" w:customStyle="1" w:styleId="poetry">
    <w:name w:val="poetry"/>
    <w:basedOn w:val="Normal"/>
    <w:rsid w:val="001F3A4D"/>
    <w:pPr>
      <w:spacing w:before="100" w:beforeAutospacing="1" w:after="100" w:afterAutospacing="1" w:line="240" w:lineRule="auto"/>
    </w:pPr>
    <w:rPr>
      <w:rFonts w:ascii="Times New Roman" w:eastAsia="Times New Roman" w:hAnsi="Times New Roman" w:cs="Times New Roman"/>
      <w:noProof w:val="0"/>
      <w:sz w:val="24"/>
      <w:szCs w:val="24"/>
      <w:lang w:val="pt-BR" w:eastAsia="pt-BR"/>
    </w:rPr>
  </w:style>
  <w:style w:type="character" w:customStyle="1" w:styleId="netverse">
    <w:name w:val="netverse"/>
    <w:basedOn w:val="Fontepargpadro"/>
    <w:rsid w:val="001F3A4D"/>
  </w:style>
  <w:style w:type="character" w:customStyle="1" w:styleId="versenumber">
    <w:name w:val="versenumber"/>
    <w:basedOn w:val="Fontepargpadro"/>
    <w:rsid w:val="001F3A4D"/>
  </w:style>
  <w:style w:type="character" w:customStyle="1" w:styleId="smcaps">
    <w:name w:val="smcaps"/>
    <w:basedOn w:val="Fontepargpadro"/>
    <w:rsid w:val="001F3A4D"/>
  </w:style>
  <w:style w:type="paragraph" w:styleId="Textodenotaderodap">
    <w:name w:val="footnote text"/>
    <w:basedOn w:val="Normal"/>
    <w:link w:val="TextodenotaderodapChar"/>
    <w:uiPriority w:val="99"/>
    <w:semiHidden/>
    <w:unhideWhenUsed/>
    <w:rsid w:val="002B73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B73BE"/>
    <w:rPr>
      <w:noProof/>
      <w:sz w:val="20"/>
      <w:szCs w:val="20"/>
    </w:rPr>
  </w:style>
  <w:style w:type="character" w:styleId="Refdenotaderodap">
    <w:name w:val="footnote reference"/>
    <w:basedOn w:val="Fontepargpadro"/>
    <w:uiPriority w:val="99"/>
    <w:semiHidden/>
    <w:unhideWhenUsed/>
    <w:rsid w:val="002B73BE"/>
    <w:rPr>
      <w:vertAlign w:val="superscript"/>
    </w:rPr>
  </w:style>
  <w:style w:type="character" w:styleId="Hyperlink">
    <w:name w:val="Hyperlink"/>
    <w:basedOn w:val="Fontepargpadro"/>
    <w:uiPriority w:val="99"/>
    <w:unhideWhenUsed/>
    <w:rsid w:val="002B73BE"/>
    <w:rPr>
      <w:color w:val="0000FF" w:themeColor="hyperlink"/>
      <w:u w:val="single"/>
    </w:rPr>
  </w:style>
  <w:style w:type="paragraph" w:styleId="SemEspaamento">
    <w:name w:val="No Spacing"/>
    <w:uiPriority w:val="1"/>
    <w:qFormat/>
    <w:rsid w:val="003A5BFB"/>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4589">
      <w:bodyDiv w:val="1"/>
      <w:marLeft w:val="0"/>
      <w:marRight w:val="0"/>
      <w:marTop w:val="0"/>
      <w:marBottom w:val="0"/>
      <w:divBdr>
        <w:top w:val="none" w:sz="0" w:space="0" w:color="auto"/>
        <w:left w:val="none" w:sz="0" w:space="0" w:color="auto"/>
        <w:bottom w:val="none" w:sz="0" w:space="0" w:color="auto"/>
        <w:right w:val="none" w:sz="0" w:space="0" w:color="auto"/>
      </w:divBdr>
      <w:divsChild>
        <w:div w:id="2074617282">
          <w:marLeft w:val="0"/>
          <w:marRight w:val="0"/>
          <w:marTop w:val="0"/>
          <w:marBottom w:val="45"/>
          <w:divBdr>
            <w:top w:val="none" w:sz="0" w:space="0" w:color="auto"/>
            <w:left w:val="none" w:sz="0" w:space="0" w:color="auto"/>
            <w:bottom w:val="none" w:sz="0" w:space="0" w:color="auto"/>
            <w:right w:val="none" w:sz="0" w:space="0" w:color="auto"/>
          </w:divBdr>
        </w:div>
      </w:divsChild>
    </w:div>
    <w:div w:id="188497897">
      <w:bodyDiv w:val="1"/>
      <w:marLeft w:val="0"/>
      <w:marRight w:val="0"/>
      <w:marTop w:val="0"/>
      <w:marBottom w:val="0"/>
      <w:divBdr>
        <w:top w:val="none" w:sz="0" w:space="0" w:color="auto"/>
        <w:left w:val="none" w:sz="0" w:space="0" w:color="auto"/>
        <w:bottom w:val="none" w:sz="0" w:space="0" w:color="auto"/>
        <w:right w:val="none" w:sz="0" w:space="0" w:color="auto"/>
      </w:divBdr>
    </w:div>
    <w:div w:id="238055410">
      <w:bodyDiv w:val="1"/>
      <w:marLeft w:val="0"/>
      <w:marRight w:val="0"/>
      <w:marTop w:val="0"/>
      <w:marBottom w:val="0"/>
      <w:divBdr>
        <w:top w:val="none" w:sz="0" w:space="0" w:color="auto"/>
        <w:left w:val="none" w:sz="0" w:space="0" w:color="auto"/>
        <w:bottom w:val="none" w:sz="0" w:space="0" w:color="auto"/>
        <w:right w:val="none" w:sz="0" w:space="0" w:color="auto"/>
      </w:divBdr>
    </w:div>
    <w:div w:id="369573334">
      <w:bodyDiv w:val="1"/>
      <w:marLeft w:val="0"/>
      <w:marRight w:val="0"/>
      <w:marTop w:val="0"/>
      <w:marBottom w:val="0"/>
      <w:divBdr>
        <w:top w:val="none" w:sz="0" w:space="0" w:color="auto"/>
        <w:left w:val="none" w:sz="0" w:space="0" w:color="auto"/>
        <w:bottom w:val="none" w:sz="0" w:space="0" w:color="auto"/>
        <w:right w:val="none" w:sz="0" w:space="0" w:color="auto"/>
      </w:divBdr>
    </w:div>
    <w:div w:id="490871698">
      <w:bodyDiv w:val="1"/>
      <w:marLeft w:val="0"/>
      <w:marRight w:val="0"/>
      <w:marTop w:val="0"/>
      <w:marBottom w:val="0"/>
      <w:divBdr>
        <w:top w:val="none" w:sz="0" w:space="0" w:color="auto"/>
        <w:left w:val="none" w:sz="0" w:space="0" w:color="auto"/>
        <w:bottom w:val="none" w:sz="0" w:space="0" w:color="auto"/>
        <w:right w:val="none" w:sz="0" w:space="0" w:color="auto"/>
      </w:divBdr>
    </w:div>
    <w:div w:id="516311613">
      <w:bodyDiv w:val="1"/>
      <w:marLeft w:val="0"/>
      <w:marRight w:val="0"/>
      <w:marTop w:val="0"/>
      <w:marBottom w:val="0"/>
      <w:divBdr>
        <w:top w:val="none" w:sz="0" w:space="0" w:color="auto"/>
        <w:left w:val="none" w:sz="0" w:space="0" w:color="auto"/>
        <w:bottom w:val="none" w:sz="0" w:space="0" w:color="auto"/>
        <w:right w:val="none" w:sz="0" w:space="0" w:color="auto"/>
      </w:divBdr>
    </w:div>
    <w:div w:id="719323420">
      <w:bodyDiv w:val="1"/>
      <w:marLeft w:val="0"/>
      <w:marRight w:val="0"/>
      <w:marTop w:val="0"/>
      <w:marBottom w:val="0"/>
      <w:divBdr>
        <w:top w:val="none" w:sz="0" w:space="0" w:color="auto"/>
        <w:left w:val="none" w:sz="0" w:space="0" w:color="auto"/>
        <w:bottom w:val="none" w:sz="0" w:space="0" w:color="auto"/>
        <w:right w:val="none" w:sz="0" w:space="0" w:color="auto"/>
      </w:divBdr>
    </w:div>
    <w:div w:id="767653292">
      <w:bodyDiv w:val="1"/>
      <w:marLeft w:val="0"/>
      <w:marRight w:val="0"/>
      <w:marTop w:val="0"/>
      <w:marBottom w:val="0"/>
      <w:divBdr>
        <w:top w:val="none" w:sz="0" w:space="0" w:color="auto"/>
        <w:left w:val="none" w:sz="0" w:space="0" w:color="auto"/>
        <w:bottom w:val="none" w:sz="0" w:space="0" w:color="auto"/>
        <w:right w:val="none" w:sz="0" w:space="0" w:color="auto"/>
      </w:divBdr>
      <w:divsChild>
        <w:div w:id="804855668">
          <w:marLeft w:val="0"/>
          <w:marRight w:val="0"/>
          <w:marTop w:val="0"/>
          <w:marBottom w:val="0"/>
          <w:divBdr>
            <w:top w:val="none" w:sz="0" w:space="0" w:color="auto"/>
            <w:left w:val="none" w:sz="0" w:space="0" w:color="auto"/>
            <w:bottom w:val="none" w:sz="0" w:space="0" w:color="auto"/>
            <w:right w:val="none" w:sz="0" w:space="0" w:color="auto"/>
          </w:divBdr>
        </w:div>
        <w:div w:id="897789814">
          <w:marLeft w:val="0"/>
          <w:marRight w:val="0"/>
          <w:marTop w:val="0"/>
          <w:marBottom w:val="0"/>
          <w:divBdr>
            <w:top w:val="none" w:sz="0" w:space="0" w:color="auto"/>
            <w:left w:val="none" w:sz="0" w:space="0" w:color="auto"/>
            <w:bottom w:val="none" w:sz="0" w:space="0" w:color="auto"/>
            <w:right w:val="none" w:sz="0" w:space="0" w:color="auto"/>
          </w:divBdr>
        </w:div>
        <w:div w:id="174200208">
          <w:marLeft w:val="0"/>
          <w:marRight w:val="0"/>
          <w:marTop w:val="0"/>
          <w:marBottom w:val="0"/>
          <w:divBdr>
            <w:top w:val="none" w:sz="0" w:space="0" w:color="auto"/>
            <w:left w:val="none" w:sz="0" w:space="0" w:color="auto"/>
            <w:bottom w:val="none" w:sz="0" w:space="0" w:color="auto"/>
            <w:right w:val="none" w:sz="0" w:space="0" w:color="auto"/>
          </w:divBdr>
        </w:div>
        <w:div w:id="1259748882">
          <w:marLeft w:val="0"/>
          <w:marRight w:val="0"/>
          <w:marTop w:val="0"/>
          <w:marBottom w:val="0"/>
          <w:divBdr>
            <w:top w:val="none" w:sz="0" w:space="0" w:color="auto"/>
            <w:left w:val="none" w:sz="0" w:space="0" w:color="auto"/>
            <w:bottom w:val="none" w:sz="0" w:space="0" w:color="auto"/>
            <w:right w:val="none" w:sz="0" w:space="0" w:color="auto"/>
          </w:divBdr>
        </w:div>
        <w:div w:id="1145968019">
          <w:marLeft w:val="0"/>
          <w:marRight w:val="0"/>
          <w:marTop w:val="0"/>
          <w:marBottom w:val="0"/>
          <w:divBdr>
            <w:top w:val="none" w:sz="0" w:space="0" w:color="auto"/>
            <w:left w:val="none" w:sz="0" w:space="0" w:color="auto"/>
            <w:bottom w:val="none" w:sz="0" w:space="0" w:color="auto"/>
            <w:right w:val="none" w:sz="0" w:space="0" w:color="auto"/>
          </w:divBdr>
        </w:div>
      </w:divsChild>
    </w:div>
    <w:div w:id="1267036095">
      <w:bodyDiv w:val="1"/>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
      </w:divsChild>
    </w:div>
    <w:div w:id="1313562436">
      <w:bodyDiv w:val="1"/>
      <w:marLeft w:val="0"/>
      <w:marRight w:val="0"/>
      <w:marTop w:val="0"/>
      <w:marBottom w:val="0"/>
      <w:divBdr>
        <w:top w:val="none" w:sz="0" w:space="0" w:color="auto"/>
        <w:left w:val="none" w:sz="0" w:space="0" w:color="auto"/>
        <w:bottom w:val="none" w:sz="0" w:space="0" w:color="auto"/>
        <w:right w:val="none" w:sz="0" w:space="0" w:color="auto"/>
      </w:divBdr>
    </w:div>
    <w:div w:id="1503737958">
      <w:bodyDiv w:val="1"/>
      <w:marLeft w:val="0"/>
      <w:marRight w:val="0"/>
      <w:marTop w:val="0"/>
      <w:marBottom w:val="0"/>
      <w:divBdr>
        <w:top w:val="none" w:sz="0" w:space="0" w:color="auto"/>
        <w:left w:val="none" w:sz="0" w:space="0" w:color="auto"/>
        <w:bottom w:val="none" w:sz="0" w:space="0" w:color="auto"/>
        <w:right w:val="none" w:sz="0" w:space="0" w:color="auto"/>
      </w:divBdr>
    </w:div>
    <w:div w:id="1652369303">
      <w:bodyDiv w:val="1"/>
      <w:marLeft w:val="0"/>
      <w:marRight w:val="0"/>
      <w:marTop w:val="0"/>
      <w:marBottom w:val="0"/>
      <w:divBdr>
        <w:top w:val="none" w:sz="0" w:space="0" w:color="auto"/>
        <w:left w:val="none" w:sz="0" w:space="0" w:color="auto"/>
        <w:bottom w:val="none" w:sz="0" w:space="0" w:color="auto"/>
        <w:right w:val="none" w:sz="0" w:space="0" w:color="auto"/>
      </w:divBdr>
    </w:div>
    <w:div w:id="1660235749">
      <w:bodyDiv w:val="1"/>
      <w:marLeft w:val="0"/>
      <w:marRight w:val="0"/>
      <w:marTop w:val="0"/>
      <w:marBottom w:val="0"/>
      <w:divBdr>
        <w:top w:val="none" w:sz="0" w:space="0" w:color="auto"/>
        <w:left w:val="none" w:sz="0" w:space="0" w:color="auto"/>
        <w:bottom w:val="none" w:sz="0" w:space="0" w:color="auto"/>
        <w:right w:val="none" w:sz="0" w:space="0" w:color="auto"/>
      </w:divBdr>
    </w:div>
    <w:div w:id="1728602886">
      <w:bodyDiv w:val="1"/>
      <w:marLeft w:val="0"/>
      <w:marRight w:val="0"/>
      <w:marTop w:val="0"/>
      <w:marBottom w:val="0"/>
      <w:divBdr>
        <w:top w:val="none" w:sz="0" w:space="0" w:color="auto"/>
        <w:left w:val="none" w:sz="0" w:space="0" w:color="auto"/>
        <w:bottom w:val="none" w:sz="0" w:space="0" w:color="auto"/>
        <w:right w:val="none" w:sz="0" w:space="0" w:color="auto"/>
      </w:divBdr>
      <w:divsChild>
        <w:div w:id="2071079251">
          <w:marLeft w:val="0"/>
          <w:marRight w:val="0"/>
          <w:marTop w:val="0"/>
          <w:marBottom w:val="0"/>
          <w:divBdr>
            <w:top w:val="none" w:sz="0" w:space="0" w:color="auto"/>
            <w:left w:val="none" w:sz="0" w:space="0" w:color="auto"/>
            <w:bottom w:val="none" w:sz="0" w:space="0" w:color="auto"/>
            <w:right w:val="none" w:sz="0" w:space="0" w:color="auto"/>
          </w:divBdr>
          <w:divsChild>
            <w:div w:id="625284070">
              <w:marLeft w:val="0"/>
              <w:marRight w:val="0"/>
              <w:marTop w:val="0"/>
              <w:marBottom w:val="0"/>
              <w:divBdr>
                <w:top w:val="none" w:sz="0" w:space="0" w:color="auto"/>
                <w:left w:val="none" w:sz="0" w:space="0" w:color="auto"/>
                <w:bottom w:val="none" w:sz="0" w:space="0" w:color="auto"/>
                <w:right w:val="none" w:sz="0" w:space="0" w:color="auto"/>
              </w:divBdr>
              <w:divsChild>
                <w:div w:id="1984311961">
                  <w:marLeft w:val="0"/>
                  <w:marRight w:val="0"/>
                  <w:marTop w:val="0"/>
                  <w:marBottom w:val="0"/>
                  <w:divBdr>
                    <w:top w:val="none" w:sz="0" w:space="0" w:color="auto"/>
                    <w:left w:val="none" w:sz="0" w:space="0" w:color="auto"/>
                    <w:bottom w:val="none" w:sz="0" w:space="0" w:color="auto"/>
                    <w:right w:val="none" w:sz="0" w:space="0" w:color="auto"/>
                  </w:divBdr>
                  <w:divsChild>
                    <w:div w:id="2089762747">
                      <w:marLeft w:val="0"/>
                      <w:marRight w:val="0"/>
                      <w:marTop w:val="0"/>
                      <w:marBottom w:val="0"/>
                      <w:divBdr>
                        <w:top w:val="none" w:sz="0" w:space="0" w:color="auto"/>
                        <w:left w:val="none" w:sz="0" w:space="0" w:color="auto"/>
                        <w:bottom w:val="none" w:sz="0" w:space="0" w:color="auto"/>
                        <w:right w:val="none" w:sz="0" w:space="0" w:color="auto"/>
                      </w:divBdr>
                      <w:divsChild>
                        <w:div w:id="122119405">
                          <w:marLeft w:val="0"/>
                          <w:marRight w:val="0"/>
                          <w:marTop w:val="0"/>
                          <w:marBottom w:val="0"/>
                          <w:divBdr>
                            <w:top w:val="none" w:sz="0" w:space="0" w:color="auto"/>
                            <w:left w:val="none" w:sz="0" w:space="0" w:color="auto"/>
                            <w:bottom w:val="none" w:sz="0" w:space="0" w:color="auto"/>
                            <w:right w:val="none" w:sz="0" w:space="0" w:color="auto"/>
                          </w:divBdr>
                          <w:divsChild>
                            <w:div w:id="1275402682">
                              <w:marLeft w:val="0"/>
                              <w:marRight w:val="300"/>
                              <w:marTop w:val="180"/>
                              <w:marBottom w:val="0"/>
                              <w:divBdr>
                                <w:top w:val="none" w:sz="0" w:space="0" w:color="auto"/>
                                <w:left w:val="none" w:sz="0" w:space="0" w:color="auto"/>
                                <w:bottom w:val="none" w:sz="0" w:space="0" w:color="auto"/>
                                <w:right w:val="none" w:sz="0" w:space="0" w:color="auto"/>
                              </w:divBdr>
                              <w:divsChild>
                                <w:div w:id="8207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49511">
          <w:marLeft w:val="0"/>
          <w:marRight w:val="0"/>
          <w:marTop w:val="0"/>
          <w:marBottom w:val="0"/>
          <w:divBdr>
            <w:top w:val="none" w:sz="0" w:space="0" w:color="auto"/>
            <w:left w:val="none" w:sz="0" w:space="0" w:color="auto"/>
            <w:bottom w:val="none" w:sz="0" w:space="0" w:color="auto"/>
            <w:right w:val="none" w:sz="0" w:space="0" w:color="auto"/>
          </w:divBdr>
          <w:divsChild>
            <w:div w:id="134958020">
              <w:marLeft w:val="0"/>
              <w:marRight w:val="0"/>
              <w:marTop w:val="0"/>
              <w:marBottom w:val="0"/>
              <w:divBdr>
                <w:top w:val="none" w:sz="0" w:space="0" w:color="auto"/>
                <w:left w:val="none" w:sz="0" w:space="0" w:color="auto"/>
                <w:bottom w:val="none" w:sz="0" w:space="0" w:color="auto"/>
                <w:right w:val="none" w:sz="0" w:space="0" w:color="auto"/>
              </w:divBdr>
              <w:divsChild>
                <w:div w:id="86851558">
                  <w:marLeft w:val="0"/>
                  <w:marRight w:val="0"/>
                  <w:marTop w:val="0"/>
                  <w:marBottom w:val="0"/>
                  <w:divBdr>
                    <w:top w:val="none" w:sz="0" w:space="0" w:color="auto"/>
                    <w:left w:val="none" w:sz="0" w:space="0" w:color="auto"/>
                    <w:bottom w:val="none" w:sz="0" w:space="0" w:color="auto"/>
                    <w:right w:val="none" w:sz="0" w:space="0" w:color="auto"/>
                  </w:divBdr>
                  <w:divsChild>
                    <w:div w:id="2124574688">
                      <w:marLeft w:val="0"/>
                      <w:marRight w:val="0"/>
                      <w:marTop w:val="0"/>
                      <w:marBottom w:val="0"/>
                      <w:divBdr>
                        <w:top w:val="none" w:sz="0" w:space="0" w:color="auto"/>
                        <w:left w:val="none" w:sz="0" w:space="0" w:color="auto"/>
                        <w:bottom w:val="none" w:sz="0" w:space="0" w:color="auto"/>
                        <w:right w:val="none" w:sz="0" w:space="0" w:color="auto"/>
                      </w:divBdr>
                      <w:divsChild>
                        <w:div w:id="19441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480741">
      <w:bodyDiv w:val="1"/>
      <w:marLeft w:val="0"/>
      <w:marRight w:val="0"/>
      <w:marTop w:val="0"/>
      <w:marBottom w:val="0"/>
      <w:divBdr>
        <w:top w:val="none" w:sz="0" w:space="0" w:color="auto"/>
        <w:left w:val="none" w:sz="0" w:space="0" w:color="auto"/>
        <w:bottom w:val="none" w:sz="0" w:space="0" w:color="auto"/>
        <w:right w:val="none" w:sz="0" w:space="0" w:color="auto"/>
      </w:divBdr>
    </w:div>
    <w:div w:id="21305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BA45-9071-4B18-A6BA-541A52B1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9</Pages>
  <Words>4054</Words>
  <Characters>21893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dc:creator>
  <cp:lastModifiedBy>Diêgo Reis</cp:lastModifiedBy>
  <cp:revision>41</cp:revision>
  <dcterms:created xsi:type="dcterms:W3CDTF">2018-07-06T07:45:00Z</dcterms:created>
  <dcterms:modified xsi:type="dcterms:W3CDTF">2020-12-29T13:03:00Z</dcterms:modified>
</cp:coreProperties>
</file>